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7D" w:rsidRDefault="0017777D">
      <w:pPr>
        <w:pStyle w:val="Normale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17777D">
        <w:trPr>
          <w:cantSplit/>
          <w:trHeight w:val="819"/>
          <w:tblHeader/>
        </w:trPr>
        <w:tc>
          <w:tcPr>
            <w:tcW w:w="4650" w:type="dxa"/>
            <w:gridSpan w:val="3"/>
            <w:shd w:val="clear" w:color="auto" w:fill="auto"/>
          </w:tcPr>
          <w:p w:rsidR="0017777D" w:rsidRDefault="00A37ABB">
            <w:pPr>
              <w:pStyle w:val="Normale1"/>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76" t="-505" r="-177" b="-501"/>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17777D" w:rsidRDefault="0017777D">
            <w:pPr>
              <w:pStyle w:val="Normale1"/>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17777D" w:rsidRDefault="00A37ABB">
            <w:pPr>
              <w:pStyle w:val="Normale1"/>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81" t="-255" r="-277" b="-255"/>
                          <a:stretch>
                            <a:fillRect/>
                          </a:stretch>
                        </pic:blipFill>
                        <pic:spPr>
                          <a:xfrm>
                            <a:off x="0" y="0"/>
                            <a:ext cx="551815" cy="586740"/>
                          </a:xfrm>
                          <a:prstGeom prst="rect">
                            <a:avLst/>
                          </a:prstGeom>
                          <a:ln/>
                        </pic:spPr>
                      </pic:pic>
                    </a:graphicData>
                  </a:graphic>
                </wp:inline>
              </w:drawing>
            </w:r>
          </w:p>
          <w:p w:rsidR="0017777D" w:rsidRDefault="0017777D">
            <w:pPr>
              <w:pStyle w:val="Normale1"/>
              <w:pBdr>
                <w:top w:val="nil"/>
                <w:left w:val="nil"/>
                <w:bottom w:val="nil"/>
                <w:right w:val="nil"/>
                <w:between w:val="nil"/>
              </w:pBdr>
              <w:jc w:val="right"/>
              <w:rPr>
                <w:rFonts w:ascii="Arial" w:eastAsia="Arial" w:hAnsi="Arial" w:cs="Arial"/>
                <w:smallCaps/>
                <w:color w:val="666666"/>
                <w:sz w:val="10"/>
                <w:szCs w:val="10"/>
              </w:rPr>
            </w:pPr>
          </w:p>
          <w:p w:rsidR="0017777D" w:rsidRDefault="00A37ABB">
            <w:pPr>
              <w:pStyle w:val="Normale1"/>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67" t="-281" r="-65" b="-277"/>
                          <a:stretch>
                            <a:fillRect/>
                          </a:stretch>
                        </pic:blipFill>
                        <pic:spPr>
                          <a:xfrm>
                            <a:off x="0" y="0"/>
                            <a:ext cx="1527175" cy="370840"/>
                          </a:xfrm>
                          <a:prstGeom prst="rect">
                            <a:avLst/>
                          </a:prstGeom>
                          <a:ln/>
                        </pic:spPr>
                      </pic:pic>
                    </a:graphicData>
                  </a:graphic>
                </wp:inline>
              </w:drawing>
            </w:r>
          </w:p>
        </w:tc>
      </w:tr>
      <w:tr w:rsidR="0017777D">
        <w:trPr>
          <w:cantSplit/>
          <w:tblHeader/>
        </w:trPr>
        <w:tc>
          <w:tcPr>
            <w:tcW w:w="115" w:type="dxa"/>
            <w:shd w:val="clear" w:color="auto" w:fill="auto"/>
          </w:tcPr>
          <w:p w:rsidR="0017777D" w:rsidRDefault="0017777D">
            <w:pPr>
              <w:pStyle w:val="Normale1"/>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17777D" w:rsidRDefault="00A37ABB">
            <w:pPr>
              <w:pStyle w:val="Normale1"/>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17777D">
        <w:trPr>
          <w:cantSplit/>
          <w:tblHeader/>
        </w:trPr>
        <w:tc>
          <w:tcPr>
            <w:tcW w:w="115" w:type="dxa"/>
            <w:shd w:val="clear" w:color="auto" w:fill="auto"/>
          </w:tcPr>
          <w:p w:rsidR="0017777D" w:rsidRDefault="0017777D">
            <w:pPr>
              <w:pStyle w:val="Normale1"/>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17777D" w:rsidRDefault="00A37ABB">
            <w:pPr>
              <w:pStyle w:val="Normale1"/>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17777D" w:rsidRDefault="00A37ABB">
            <w:pPr>
              <w:pStyle w:val="Normale1"/>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17777D" w:rsidRDefault="00A37ABB">
            <w:pPr>
              <w:pStyle w:val="Normale1"/>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17777D" w:rsidRDefault="0017777D">
      <w:pPr>
        <w:pStyle w:val="Normale1"/>
      </w:pPr>
    </w:p>
    <w:p w:rsidR="0017777D" w:rsidRDefault="002B1539">
      <w:pPr>
        <w:pStyle w:val="Normale1"/>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Attività svolte</w:t>
      </w:r>
      <w:r w:rsidR="00A37ABB">
        <w:rPr>
          <w:rFonts w:ascii="Calibri" w:eastAsia="Calibri" w:hAnsi="Calibri" w:cs="Calibri"/>
          <w:b/>
          <w:color w:val="000000"/>
          <w:sz w:val="28"/>
          <w:szCs w:val="28"/>
        </w:rPr>
        <w:t xml:space="preserve"> A.S. 20</w:t>
      </w:r>
      <w:r w:rsidR="00A37ABB">
        <w:rPr>
          <w:rFonts w:ascii="Calibri" w:eastAsia="Calibri" w:hAnsi="Calibri" w:cs="Calibri"/>
          <w:b/>
          <w:sz w:val="28"/>
          <w:szCs w:val="28"/>
        </w:rPr>
        <w:t>23</w:t>
      </w:r>
      <w:r w:rsidR="00A37ABB">
        <w:rPr>
          <w:rFonts w:ascii="Calibri" w:eastAsia="Calibri" w:hAnsi="Calibri" w:cs="Calibri"/>
          <w:b/>
          <w:color w:val="000000"/>
          <w:sz w:val="28"/>
          <w:szCs w:val="28"/>
        </w:rPr>
        <w:t>/2</w:t>
      </w:r>
      <w:r w:rsidR="00A37ABB">
        <w:rPr>
          <w:rFonts w:ascii="Calibri" w:eastAsia="Calibri" w:hAnsi="Calibri" w:cs="Calibri"/>
          <w:b/>
          <w:sz w:val="28"/>
          <w:szCs w:val="28"/>
        </w:rPr>
        <w:t>4</w:t>
      </w:r>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Default="0017777D">
      <w:pPr>
        <w:pStyle w:val="Normale1"/>
        <w:tabs>
          <w:tab w:val="center" w:pos="4819"/>
          <w:tab w:val="right" w:pos="9638"/>
        </w:tabs>
        <w:jc w:val="both"/>
        <w:rPr>
          <w:rFonts w:ascii="Calibri" w:eastAsia="Calibri" w:hAnsi="Calibri" w:cs="Calibri"/>
          <w:b/>
          <w:sz w:val="24"/>
          <w:szCs w:val="24"/>
        </w:rPr>
      </w:pPr>
      <w:bookmarkStart w:id="1" w:name="_4muz54wz7ni7" w:colFirst="0" w:colLast="0"/>
      <w:bookmarkEnd w:id="1"/>
    </w:p>
    <w:p w:rsidR="00DF321C" w:rsidRDefault="00A37ABB" w:rsidP="00DF321C">
      <w:pPr>
        <w:pStyle w:val="Normale1"/>
        <w:tabs>
          <w:tab w:val="center" w:pos="4819"/>
          <w:tab w:val="right" w:pos="9638"/>
        </w:tabs>
        <w:jc w:val="both"/>
        <w:rPr>
          <w:rFonts w:ascii="Calibri" w:eastAsia="Calibri" w:hAnsi="Calibri" w:cs="Calibri"/>
          <w:sz w:val="24"/>
          <w:szCs w:val="24"/>
        </w:rPr>
      </w:pPr>
      <w:bookmarkStart w:id="2" w:name="_1i4gvvmky6lf" w:colFirst="0" w:colLast="0"/>
      <w:bookmarkEnd w:id="2"/>
      <w:r>
        <w:rPr>
          <w:rFonts w:ascii="Calibri" w:eastAsia="Calibri" w:hAnsi="Calibri" w:cs="Calibri"/>
          <w:b/>
          <w:sz w:val="24"/>
          <w:szCs w:val="24"/>
        </w:rPr>
        <w:t>Nome e cognome della docente</w:t>
      </w:r>
      <w:r>
        <w:rPr>
          <w:rFonts w:ascii="Calibri" w:eastAsia="Calibri" w:hAnsi="Calibri" w:cs="Calibri"/>
          <w:sz w:val="24"/>
          <w:szCs w:val="24"/>
        </w:rPr>
        <w:t>:</w:t>
      </w:r>
      <w:r w:rsidR="00DF321C">
        <w:rPr>
          <w:rFonts w:ascii="Calibri" w:eastAsia="Calibri" w:hAnsi="Calibri" w:cs="Calibri"/>
          <w:sz w:val="24"/>
          <w:szCs w:val="24"/>
        </w:rPr>
        <w:t xml:space="preserve"> Antonella Corrado</w:t>
      </w:r>
      <w:r w:rsidR="00F51D90">
        <w:rPr>
          <w:rFonts w:ascii="Calibri" w:eastAsia="Calibri" w:hAnsi="Calibri" w:cs="Calibri"/>
          <w:sz w:val="24"/>
          <w:szCs w:val="24"/>
        </w:rPr>
        <w:t xml:space="preserve"> ITP Gigliotti Raffaele</w:t>
      </w:r>
    </w:p>
    <w:p w:rsidR="00DF321C" w:rsidRDefault="00DF321C" w:rsidP="00DF321C">
      <w:pPr>
        <w:pStyle w:val="Normale1"/>
        <w:tabs>
          <w:tab w:val="center" w:pos="4819"/>
          <w:tab w:val="right" w:pos="9638"/>
        </w:tabs>
        <w:jc w:val="both"/>
        <w:rPr>
          <w:rFonts w:ascii="Calibri" w:eastAsia="Calibri" w:hAnsi="Calibri" w:cs="Calibri"/>
          <w:sz w:val="24"/>
          <w:szCs w:val="24"/>
        </w:rPr>
      </w:pPr>
      <w:r>
        <w:rPr>
          <w:rFonts w:ascii="Calibri" w:eastAsia="Calibri" w:hAnsi="Calibri" w:cs="Calibri"/>
          <w:sz w:val="24"/>
          <w:szCs w:val="24"/>
        </w:rPr>
        <w:t xml:space="preserve"> </w:t>
      </w:r>
      <w:bookmarkStart w:id="3" w:name="_l4ln8tk5f5mi" w:colFirst="0" w:colLast="0"/>
      <w:bookmarkEnd w:id="3"/>
      <w:r w:rsidR="00A37ABB">
        <w:rPr>
          <w:rFonts w:ascii="Calibri" w:eastAsia="Calibri" w:hAnsi="Calibri" w:cs="Calibri"/>
          <w:b/>
          <w:sz w:val="24"/>
          <w:szCs w:val="24"/>
        </w:rPr>
        <w:t>Disciplina insegnata</w:t>
      </w:r>
      <w:r w:rsidR="00A37ABB">
        <w:rPr>
          <w:rFonts w:ascii="Calibri" w:eastAsia="Calibri" w:hAnsi="Calibri" w:cs="Calibri"/>
          <w:sz w:val="24"/>
          <w:szCs w:val="24"/>
        </w:rPr>
        <w:t xml:space="preserve">: </w:t>
      </w:r>
      <w:r>
        <w:rPr>
          <w:rFonts w:ascii="Calibri" w:eastAsia="Calibri" w:hAnsi="Calibri" w:cs="Calibri"/>
          <w:sz w:val="24"/>
          <w:szCs w:val="24"/>
        </w:rPr>
        <w:t>Scienze integrate: Chimica</w:t>
      </w:r>
    </w:p>
    <w:p w:rsidR="00DF321C" w:rsidRDefault="00DF321C" w:rsidP="00DF321C">
      <w:pPr>
        <w:pStyle w:val="Normale1"/>
        <w:tabs>
          <w:tab w:val="center" w:pos="4819"/>
          <w:tab w:val="right" w:pos="9638"/>
        </w:tabs>
        <w:jc w:val="both"/>
        <w:rPr>
          <w:rFonts w:ascii="Calibri" w:eastAsia="Calibri" w:hAnsi="Calibri" w:cs="Calibri"/>
          <w:sz w:val="24"/>
          <w:szCs w:val="24"/>
        </w:rPr>
      </w:pPr>
      <w:bookmarkStart w:id="4" w:name="_jrsf0v17y9up" w:colFirst="0" w:colLast="0"/>
      <w:bookmarkEnd w:id="4"/>
    </w:p>
    <w:p w:rsidR="00DF321C" w:rsidRPr="0094370F" w:rsidRDefault="00A37ABB" w:rsidP="00DF321C">
      <w:pPr>
        <w:pStyle w:val="Titolo1"/>
        <w:tabs>
          <w:tab w:val="left" w:pos="708"/>
        </w:tabs>
        <w:snapToGrid w:val="0"/>
        <w:spacing w:before="0" w:after="0"/>
        <w:jc w:val="left"/>
        <w:rPr>
          <w:rFonts w:asciiTheme="majorHAnsi" w:hAnsiTheme="majorHAnsi" w:cstheme="majorHAnsi"/>
        </w:rPr>
      </w:pPr>
      <w:bookmarkStart w:id="5" w:name="_kz53r8dcjmbb" w:colFirst="0" w:colLast="0"/>
      <w:bookmarkEnd w:id="5"/>
      <w:r>
        <w:rPr>
          <w:rFonts w:ascii="Calibri" w:eastAsia="Calibri" w:hAnsi="Calibri" w:cs="Calibri"/>
        </w:rPr>
        <w:t>Libro/i di testo in uso</w:t>
      </w:r>
      <w:r w:rsidR="00DF321C" w:rsidRPr="00DF321C">
        <w:rPr>
          <w:rFonts w:asciiTheme="majorHAnsi" w:hAnsiTheme="majorHAnsi" w:cstheme="majorHAnsi"/>
          <w:b w:val="0"/>
        </w:rPr>
        <w:t xml:space="preserve"> </w:t>
      </w:r>
      <w:r w:rsidR="00DF321C" w:rsidRPr="0094370F">
        <w:rPr>
          <w:rFonts w:asciiTheme="majorHAnsi" w:hAnsiTheme="majorHAnsi" w:cstheme="majorHAnsi"/>
          <w:b w:val="0"/>
        </w:rPr>
        <w:t>Bagatti F., Corradi E. – “</w:t>
      </w:r>
      <w:proofErr w:type="gramStart"/>
      <w:r w:rsidR="00DF321C" w:rsidRPr="0094370F">
        <w:rPr>
          <w:rFonts w:asciiTheme="majorHAnsi" w:hAnsiTheme="majorHAnsi" w:cstheme="majorHAnsi"/>
          <w:b w:val="0"/>
        </w:rPr>
        <w:t>Chimica .verde</w:t>
      </w:r>
      <w:proofErr w:type="gramEnd"/>
      <w:r w:rsidR="00DF321C" w:rsidRPr="0094370F">
        <w:rPr>
          <w:rFonts w:asciiTheme="majorHAnsi" w:hAnsiTheme="majorHAnsi" w:cstheme="majorHAnsi"/>
          <w:b w:val="0"/>
        </w:rPr>
        <w:t xml:space="preserve"> – Dall’osservazione della materia alle macromolecole organiche – Zanichelli</w:t>
      </w:r>
    </w:p>
    <w:p w:rsidR="0017777D" w:rsidRDefault="00A37ABB" w:rsidP="00396F37">
      <w:pPr>
        <w:pStyle w:val="Normale1"/>
        <w:keepNext/>
        <w:tabs>
          <w:tab w:val="left" w:pos="708"/>
        </w:tabs>
        <w:rPr>
          <w:rFonts w:ascii="Calibri" w:eastAsia="Calibri" w:hAnsi="Calibri" w:cs="Calibri"/>
          <w:b/>
          <w:sz w:val="24"/>
          <w:szCs w:val="24"/>
        </w:rPr>
      </w:pPr>
      <w:r>
        <w:rPr>
          <w:rFonts w:ascii="Calibri" w:eastAsia="Calibri" w:hAnsi="Calibri" w:cs="Calibri"/>
          <w:b/>
          <w:sz w:val="24"/>
          <w:szCs w:val="24"/>
        </w:rPr>
        <w:t>Classe e Sezione</w:t>
      </w:r>
      <w:r w:rsidR="00DF321C">
        <w:rPr>
          <w:rFonts w:ascii="Calibri" w:eastAsia="Calibri" w:hAnsi="Calibri" w:cs="Calibri"/>
          <w:b/>
          <w:sz w:val="24"/>
          <w:szCs w:val="24"/>
        </w:rPr>
        <w:t xml:space="preserve"> 2G</w:t>
      </w:r>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Pr="00DF321C" w:rsidRDefault="00A37ABB">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Pr>
          <w:rFonts w:ascii="Calibri" w:eastAsia="Calibri" w:hAnsi="Calibri" w:cs="Calibri"/>
          <w:b/>
          <w:sz w:val="24"/>
          <w:szCs w:val="24"/>
        </w:rPr>
        <w:t>Percorso 1</w:t>
      </w:r>
      <w:r w:rsidR="00DF321C" w:rsidRPr="00DF321C">
        <w:rPr>
          <w:rFonts w:ascii="Verdana" w:hAnsi="Verdana"/>
          <w:sz w:val="19"/>
          <w:szCs w:val="19"/>
        </w:rPr>
        <w:t xml:space="preserve"> </w:t>
      </w:r>
      <w:r w:rsidR="00DF321C" w:rsidRPr="00DF321C">
        <w:rPr>
          <w:rFonts w:asciiTheme="majorHAnsi" w:hAnsiTheme="majorHAnsi" w:cstheme="majorHAnsi"/>
          <w:sz w:val="24"/>
          <w:szCs w:val="24"/>
        </w:rPr>
        <w:t>Come sono fatti gli atomi</w:t>
      </w:r>
    </w:p>
    <w:p w:rsidR="0017777D" w:rsidRPr="00DF321C" w:rsidRDefault="0017777D">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17777D" w:rsidRPr="00DF321C" w:rsidRDefault="00A37ABB">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DF321C">
        <w:rPr>
          <w:rFonts w:ascii="Calibri" w:eastAsia="Calibri" w:hAnsi="Calibri" w:cs="Calibri"/>
          <w:b/>
          <w:sz w:val="24"/>
          <w:szCs w:val="24"/>
        </w:rPr>
        <w:t>Competenze:</w:t>
      </w:r>
      <w:r w:rsidR="00DF321C" w:rsidRPr="00DF321C">
        <w:t xml:space="preserve"> </w:t>
      </w:r>
      <w:r w:rsidR="00DF321C" w:rsidRPr="00DF321C">
        <w:rPr>
          <w:rFonts w:asciiTheme="majorHAnsi" w:hAnsiTheme="majorHAnsi" w:cstheme="majorHAnsi"/>
          <w:sz w:val="24"/>
          <w:szCs w:val="24"/>
        </w:rPr>
        <w:t>Essere consapevole delle potenzialità e dei limiti delle tecnologie nel contesto culturale e sociale in cui vengono applicate</w:t>
      </w:r>
    </w:p>
    <w:p w:rsidR="0017777D" w:rsidRPr="00DF321C" w:rsidRDefault="0017777D">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00DF321C" w:rsidRPr="00DF321C">
        <w:t xml:space="preserve"> </w:t>
      </w:r>
      <w:r w:rsidR="00DF321C" w:rsidRPr="00DF321C">
        <w:rPr>
          <w:rFonts w:asciiTheme="majorHAnsi" w:hAnsiTheme="majorHAnsi" w:cstheme="majorHAnsi"/>
          <w:sz w:val="24"/>
          <w:szCs w:val="24"/>
        </w:rPr>
        <w:t xml:space="preserve">Individuare le caratteristiche delle principali particelle subatomiche </w:t>
      </w:r>
    </w:p>
    <w:p w:rsidR="00DF321C" w:rsidRPr="00DF321C" w:rsidRDefault="00DF321C" w:rsidP="00DF321C">
      <w:pPr>
        <w:pStyle w:val="elenco1ProgrammazioneIDEE72095"/>
        <w:numPr>
          <w:ilvl w:val="0"/>
          <w:numId w:val="0"/>
        </w:numPr>
        <w:ind w:left="170"/>
        <w:rPr>
          <w:rFonts w:asciiTheme="majorHAnsi" w:hAnsiTheme="majorHAnsi" w:cstheme="majorHAnsi"/>
          <w:sz w:val="24"/>
          <w:szCs w:val="24"/>
        </w:rPr>
      </w:pPr>
      <w:r w:rsidRPr="00DF321C">
        <w:rPr>
          <w:rFonts w:asciiTheme="majorHAnsi" w:hAnsiTheme="majorHAnsi" w:cstheme="majorHAnsi"/>
          <w:sz w:val="24"/>
          <w:szCs w:val="24"/>
        </w:rPr>
        <w:t xml:space="preserve">Spiegare perché la composizione del nucleo consente di individuare l’identità chimica dell’atomo e l’esistenza di isotopi </w:t>
      </w:r>
    </w:p>
    <w:p w:rsidR="00DF321C" w:rsidRDefault="00DF321C" w:rsidP="00DF321C">
      <w:pPr>
        <w:pStyle w:val="elenco1ProgrammazioneIDEE72095"/>
        <w:numPr>
          <w:ilvl w:val="0"/>
          <w:numId w:val="0"/>
        </w:numPr>
        <w:ind w:left="170"/>
        <w:rPr>
          <w:rFonts w:asciiTheme="majorHAnsi" w:hAnsiTheme="majorHAnsi" w:cstheme="majorHAnsi"/>
          <w:sz w:val="24"/>
          <w:szCs w:val="24"/>
        </w:rPr>
      </w:pPr>
      <w:r w:rsidRPr="00DF321C">
        <w:rPr>
          <w:rFonts w:asciiTheme="majorHAnsi" w:hAnsiTheme="majorHAnsi" w:cstheme="majorHAnsi"/>
          <w:sz w:val="24"/>
          <w:szCs w:val="24"/>
        </w:rPr>
        <w:t>Descrivere le prove sperimentali che sono alla base del modello atomico nucleare</w:t>
      </w:r>
      <w:r w:rsidR="00556A64">
        <w:rPr>
          <w:rFonts w:asciiTheme="majorHAnsi" w:hAnsiTheme="majorHAnsi" w:cstheme="majorHAnsi"/>
          <w:sz w:val="24"/>
          <w:szCs w:val="24"/>
        </w:rPr>
        <w:t>.</w:t>
      </w:r>
    </w:p>
    <w:p w:rsidR="00556A64" w:rsidRDefault="00556A64" w:rsidP="00DF321C">
      <w:pPr>
        <w:pStyle w:val="elenco1ProgrammazioneIDEE72095"/>
        <w:numPr>
          <w:ilvl w:val="0"/>
          <w:numId w:val="0"/>
        </w:numPr>
        <w:ind w:left="170"/>
        <w:rPr>
          <w:rFonts w:asciiTheme="majorHAnsi" w:hAnsiTheme="majorHAnsi" w:cstheme="majorHAnsi"/>
          <w:sz w:val="24"/>
          <w:szCs w:val="24"/>
        </w:rPr>
      </w:pPr>
      <w:r>
        <w:rPr>
          <w:rFonts w:asciiTheme="majorHAnsi" w:hAnsiTheme="majorHAnsi" w:cstheme="majorHAnsi"/>
          <w:sz w:val="24"/>
          <w:szCs w:val="24"/>
        </w:rPr>
        <w:t xml:space="preserve">Conoscere il modello atomico di </w:t>
      </w:r>
      <w:proofErr w:type="spellStart"/>
      <w:r>
        <w:rPr>
          <w:rFonts w:asciiTheme="majorHAnsi" w:hAnsiTheme="majorHAnsi" w:cstheme="majorHAnsi"/>
          <w:sz w:val="24"/>
          <w:szCs w:val="24"/>
        </w:rPr>
        <w:t>Bohr</w:t>
      </w:r>
      <w:proofErr w:type="spellEnd"/>
      <w:r>
        <w:rPr>
          <w:rFonts w:asciiTheme="majorHAnsi" w:hAnsiTheme="majorHAnsi" w:cstheme="majorHAnsi"/>
          <w:sz w:val="24"/>
          <w:szCs w:val="24"/>
        </w:rPr>
        <w:t xml:space="preserve"> e il modello atomico ad orbitali.</w:t>
      </w:r>
    </w:p>
    <w:p w:rsidR="0017777D" w:rsidRDefault="00556A64" w:rsidP="00396F37">
      <w:pPr>
        <w:pStyle w:val="elenco1ProgrammazioneIDEE72095"/>
        <w:numPr>
          <w:ilvl w:val="0"/>
          <w:numId w:val="0"/>
        </w:numPr>
        <w:ind w:left="170"/>
        <w:rPr>
          <w:rFonts w:asciiTheme="majorHAnsi" w:hAnsiTheme="majorHAnsi" w:cstheme="majorHAnsi"/>
          <w:sz w:val="24"/>
          <w:szCs w:val="24"/>
        </w:rPr>
      </w:pPr>
      <w:r>
        <w:rPr>
          <w:rFonts w:asciiTheme="majorHAnsi" w:hAnsiTheme="majorHAnsi" w:cstheme="majorHAnsi"/>
          <w:sz w:val="24"/>
          <w:szCs w:val="24"/>
        </w:rPr>
        <w:t>Conoscere i numeri quantici e gli orbitali. Conoscere le configurazioni elettroniche.</w:t>
      </w:r>
    </w:p>
    <w:p w:rsidR="00396F37" w:rsidRPr="00396F37" w:rsidRDefault="00396F37" w:rsidP="00396F37">
      <w:pPr>
        <w:pStyle w:val="elenco1ProgrammazioneIDEE72095"/>
        <w:numPr>
          <w:ilvl w:val="0"/>
          <w:numId w:val="0"/>
        </w:numPr>
        <w:ind w:left="170"/>
        <w:rPr>
          <w:rFonts w:asciiTheme="majorHAnsi" w:hAnsiTheme="majorHAnsi" w:cstheme="majorHAns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proofErr w:type="gramStart"/>
      <w:r w:rsidRPr="00396F37">
        <w:rPr>
          <w:rFonts w:ascii="Calibri" w:eastAsia="Calibri" w:hAnsi="Calibri" w:cs="Calibri"/>
          <w:b/>
          <w:sz w:val="24"/>
          <w:szCs w:val="24"/>
        </w:rPr>
        <w:t>Abilità</w:t>
      </w:r>
      <w:r>
        <w:rPr>
          <w:rFonts w:ascii="Calibri" w:eastAsia="Calibri" w:hAnsi="Calibri" w:cs="Calibri"/>
          <w:sz w:val="24"/>
          <w:szCs w:val="24"/>
        </w:rPr>
        <w:t>:</w:t>
      </w:r>
      <w:r w:rsidR="00DF321C" w:rsidRPr="00DF321C">
        <w:rPr>
          <w:b/>
        </w:rPr>
        <w:t xml:space="preserve"> </w:t>
      </w:r>
      <w:r w:rsidR="00556A64">
        <w:rPr>
          <w:b/>
        </w:rPr>
        <w:t xml:space="preserve"> </w:t>
      </w:r>
      <w:r w:rsidR="00DF321C" w:rsidRPr="00DF321C">
        <w:rPr>
          <w:rFonts w:asciiTheme="majorHAnsi" w:hAnsiTheme="majorHAnsi" w:cstheme="majorHAnsi"/>
          <w:sz w:val="24"/>
          <w:szCs w:val="24"/>
        </w:rPr>
        <w:t>Descrive</w:t>
      </w:r>
      <w:proofErr w:type="gramEnd"/>
      <w:r w:rsidR="00DF321C" w:rsidRPr="00DF321C">
        <w:rPr>
          <w:rFonts w:asciiTheme="majorHAnsi" w:hAnsiTheme="majorHAnsi" w:cstheme="majorHAnsi"/>
          <w:sz w:val="24"/>
          <w:szCs w:val="24"/>
        </w:rPr>
        <w:t xml:space="preserve"> le caratteristiche delle particelle subatomi</w:t>
      </w:r>
      <w:r w:rsidR="00556A64">
        <w:rPr>
          <w:rFonts w:asciiTheme="majorHAnsi" w:hAnsiTheme="majorHAnsi" w:cstheme="majorHAnsi"/>
          <w:sz w:val="24"/>
          <w:szCs w:val="24"/>
        </w:rPr>
        <w:t>che che costituiscono gli atomi</w:t>
      </w:r>
      <w:r w:rsidR="00DF321C" w:rsidRPr="00DF321C">
        <w:rPr>
          <w:rFonts w:asciiTheme="majorHAnsi" w:hAnsiTheme="majorHAnsi" w:cstheme="majorHAnsi"/>
          <w:sz w:val="24"/>
          <w:szCs w:val="24"/>
        </w:rPr>
        <w:t xml:space="preserve"> </w:t>
      </w:r>
    </w:p>
    <w:p w:rsidR="00DF321C" w:rsidRPr="00556A64"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 xml:space="preserve">Descrive le prove sperimentali che hanno portato </w:t>
      </w:r>
      <w:r w:rsidR="00556A64">
        <w:rPr>
          <w:rFonts w:asciiTheme="majorHAnsi" w:hAnsiTheme="majorHAnsi" w:cstheme="majorHAnsi"/>
          <w:sz w:val="24"/>
          <w:szCs w:val="24"/>
        </w:rPr>
        <w:t xml:space="preserve">ai modelli atomici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p>
    <w:p w:rsidR="00DF321C" w:rsidRPr="00DF321C"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Utilizza</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il numero atomico (Z) e il numero di massa (A) per disting</w:t>
      </w:r>
      <w:r>
        <w:rPr>
          <w:rFonts w:asciiTheme="majorHAnsi" w:hAnsiTheme="majorHAnsi" w:cstheme="majorHAnsi"/>
          <w:sz w:val="24"/>
          <w:szCs w:val="24"/>
        </w:rPr>
        <w:t>uere e rappresentare un isotopo</w:t>
      </w:r>
    </w:p>
    <w:p w:rsidR="00556A64" w:rsidRDefault="00DF321C" w:rsidP="00556A64">
      <w:pPr>
        <w:pStyle w:val="elenco1ProgrammazioneIDEE72095"/>
        <w:numPr>
          <w:ilvl w:val="0"/>
          <w:numId w:val="0"/>
        </w:numPr>
        <w:ind w:left="170" w:hanging="170"/>
        <w:rPr>
          <w:rFonts w:asciiTheme="majorHAnsi" w:hAnsiTheme="majorHAnsi" w:cstheme="majorHAnsi"/>
          <w:color w:val="202124"/>
          <w:sz w:val="24"/>
          <w:szCs w:val="24"/>
          <w:shd w:val="clear" w:color="auto" w:fill="FFFFFF"/>
        </w:rPr>
      </w:pPr>
      <w:r w:rsidRPr="00DF321C">
        <w:rPr>
          <w:rFonts w:asciiTheme="majorHAnsi" w:hAnsiTheme="majorHAnsi" w:cstheme="majorHAnsi"/>
          <w:sz w:val="24"/>
          <w:szCs w:val="24"/>
        </w:rPr>
        <w:t>Descrive</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la disposizione reciproca delle particelle subatomiche nell’atomo in base al modello atomico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r w:rsidR="00556A64">
        <w:rPr>
          <w:rFonts w:asciiTheme="majorHAnsi" w:hAnsiTheme="majorHAnsi" w:cstheme="majorHAnsi"/>
          <w:color w:val="202124"/>
          <w:sz w:val="24"/>
          <w:szCs w:val="24"/>
          <w:shd w:val="clear" w:color="auto" w:fill="FFFFFF"/>
        </w:rPr>
        <w:t>.</w:t>
      </w:r>
    </w:p>
    <w:p w:rsidR="001B3985" w:rsidRPr="00556A64" w:rsidRDefault="001B3985" w:rsidP="00556A64">
      <w:pPr>
        <w:pStyle w:val="elenco1ProgrammazioneIDEE72095"/>
        <w:numPr>
          <w:ilvl w:val="0"/>
          <w:numId w:val="0"/>
        </w:numPr>
        <w:ind w:left="170" w:hanging="170"/>
        <w:rPr>
          <w:rFonts w:asciiTheme="majorHAnsi" w:hAnsiTheme="majorHAnsi" w:cstheme="majorHAnsi"/>
          <w:sz w:val="24"/>
          <w:szCs w:val="24"/>
        </w:rPr>
      </w:pPr>
      <w:r>
        <w:rPr>
          <w:rFonts w:asciiTheme="majorHAnsi" w:hAnsiTheme="majorHAnsi" w:cstheme="majorHAnsi"/>
          <w:color w:val="202124"/>
          <w:sz w:val="24"/>
          <w:szCs w:val="24"/>
          <w:shd w:val="clear" w:color="auto" w:fill="FFFFFF"/>
        </w:rPr>
        <w:t>Saper costruire le configurazioni elettroniche.</w:t>
      </w:r>
    </w:p>
    <w:p w:rsidR="0017777D" w:rsidRDefault="0017777D" w:rsidP="00DF321C">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r w:rsidRPr="00396F37">
        <w:rPr>
          <w:rFonts w:ascii="Calibri" w:eastAsia="Calibri" w:hAnsi="Calibri" w:cs="Calibri"/>
          <w:b/>
          <w:sz w:val="24"/>
          <w:szCs w:val="24"/>
        </w:rPr>
        <w:t>Obiettivi Minimi</w:t>
      </w:r>
      <w:r>
        <w:rPr>
          <w:rFonts w:ascii="Calibri" w:eastAsia="Calibri" w:hAnsi="Calibri" w:cs="Calibri"/>
          <w:sz w:val="24"/>
          <w:szCs w:val="24"/>
        </w:rPr>
        <w:t>:</w:t>
      </w:r>
      <w:r w:rsidR="00DF321C" w:rsidRPr="00DF321C">
        <w:rPr>
          <w:rFonts w:asciiTheme="majorHAnsi" w:hAnsiTheme="majorHAnsi" w:cstheme="majorHAnsi"/>
          <w:sz w:val="24"/>
          <w:szCs w:val="24"/>
        </w:rPr>
        <w:t xml:space="preserve"> Descrive le caratteristiche delle particelle subatomic</w:t>
      </w:r>
      <w:r w:rsidR="00DF321C">
        <w:rPr>
          <w:rFonts w:asciiTheme="majorHAnsi" w:hAnsiTheme="majorHAnsi" w:cstheme="majorHAnsi"/>
          <w:sz w:val="24"/>
          <w:szCs w:val="24"/>
        </w:rPr>
        <w:t>he che costituiscono gli atomi</w:t>
      </w:r>
    </w:p>
    <w:p w:rsidR="00DF321C" w:rsidRPr="00DF321C"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Utilizza</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il numero atomico (Z) e il numero di massa (A) per disting</w:t>
      </w:r>
      <w:r>
        <w:rPr>
          <w:rFonts w:asciiTheme="majorHAnsi" w:hAnsiTheme="majorHAnsi" w:cstheme="majorHAnsi"/>
          <w:sz w:val="24"/>
          <w:szCs w:val="24"/>
        </w:rPr>
        <w:t>uere e rappresentare un isotopo</w:t>
      </w:r>
    </w:p>
    <w:p w:rsidR="0017777D" w:rsidRDefault="00DF321C" w:rsidP="009E1B72">
      <w:pPr>
        <w:pStyle w:val="elenco1ProgrammazioneIDEE72095"/>
        <w:numPr>
          <w:ilvl w:val="0"/>
          <w:numId w:val="0"/>
        </w:numPr>
        <w:ind w:left="170" w:hanging="170"/>
        <w:rPr>
          <w:rFonts w:asciiTheme="majorHAnsi" w:hAnsiTheme="majorHAnsi" w:cstheme="majorHAnsi"/>
          <w:color w:val="202124"/>
          <w:sz w:val="24"/>
          <w:szCs w:val="24"/>
          <w:shd w:val="clear" w:color="auto" w:fill="FFFFFF"/>
        </w:rPr>
      </w:pPr>
      <w:r w:rsidRPr="00DF321C">
        <w:rPr>
          <w:rFonts w:asciiTheme="majorHAnsi" w:hAnsiTheme="majorHAnsi" w:cstheme="majorHAnsi"/>
          <w:sz w:val="24"/>
          <w:szCs w:val="24"/>
        </w:rPr>
        <w:t xml:space="preserve">Descrive la disposizione reciproca delle particelle subatomiche nell’atomo in base al modello atomico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r w:rsidR="00556A64">
        <w:rPr>
          <w:rFonts w:asciiTheme="majorHAnsi" w:hAnsiTheme="majorHAnsi" w:cstheme="majorHAnsi"/>
          <w:color w:val="202124"/>
          <w:sz w:val="24"/>
          <w:szCs w:val="24"/>
          <w:shd w:val="clear" w:color="auto" w:fill="FFFFFF"/>
        </w:rPr>
        <w:t>.</w:t>
      </w:r>
      <w:r w:rsidR="001B3985">
        <w:rPr>
          <w:rFonts w:asciiTheme="majorHAnsi" w:hAnsiTheme="majorHAnsi" w:cstheme="majorHAnsi"/>
          <w:color w:val="202124"/>
          <w:sz w:val="24"/>
          <w:szCs w:val="24"/>
          <w:shd w:val="clear" w:color="auto" w:fill="FFFFFF"/>
        </w:rPr>
        <w:t xml:space="preserve"> Saper costruire le configurazioni elettroniche.</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Percorso 2</w:t>
      </w:r>
      <w:r w:rsidR="001B3985" w:rsidRPr="001B3985">
        <w:rPr>
          <w:rFonts w:ascii="Verdana" w:hAnsi="Verdana"/>
          <w:sz w:val="19"/>
          <w:szCs w:val="19"/>
        </w:rPr>
        <w:t xml:space="preserve"> </w:t>
      </w:r>
      <w:r w:rsidR="001B3985" w:rsidRPr="001B3985">
        <w:rPr>
          <w:rFonts w:ascii="Verdana" w:hAnsi="Verdana"/>
          <w:b/>
          <w:sz w:val="19"/>
          <w:szCs w:val="19"/>
        </w:rPr>
        <w:t>Dai modelli atomici alla tavola periodica</w:t>
      </w:r>
    </w:p>
    <w:p w:rsidR="009E1B72" w:rsidRDefault="0063486C" w:rsidP="009E1B72">
      <w:pPr>
        <w:pStyle w:val="testoProgProgrammazioneIDEE72095"/>
        <w:spacing w:line="240" w:lineRule="auto"/>
        <w:rPr>
          <w:rFonts w:ascii="Calibri" w:eastAsia="Calibri" w:hAnsi="Calibri" w:cs="Calibri"/>
          <w:b/>
          <w:sz w:val="24"/>
          <w:szCs w:val="24"/>
        </w:rPr>
      </w:pPr>
      <w:r w:rsidRPr="00DF321C">
        <w:rPr>
          <w:rFonts w:ascii="Calibri" w:eastAsia="Calibri" w:hAnsi="Calibri" w:cs="Calibri"/>
          <w:b/>
          <w:sz w:val="24"/>
          <w:szCs w:val="24"/>
        </w:rPr>
        <w:t>Competenze</w:t>
      </w:r>
      <w:r w:rsidR="009E1B72">
        <w:rPr>
          <w:rFonts w:ascii="Calibri" w:eastAsia="Calibri" w:hAnsi="Calibri" w:cs="Calibri"/>
          <w:b/>
          <w:sz w:val="24"/>
          <w:szCs w:val="24"/>
        </w:rPr>
        <w:t>:</w:t>
      </w:r>
    </w:p>
    <w:p w:rsidR="0017777D" w:rsidRPr="009E1B72" w:rsidRDefault="009E1B72" w:rsidP="009E1B72">
      <w:pPr>
        <w:pStyle w:val="testoProgProgrammazioneIDEE72095"/>
        <w:spacing w:line="240" w:lineRule="auto"/>
        <w:rPr>
          <w:rFonts w:asciiTheme="majorHAnsi" w:hAnsiTheme="majorHAnsi" w:cstheme="majorHAnsi"/>
          <w:sz w:val="24"/>
          <w:szCs w:val="24"/>
        </w:rPr>
      </w:pPr>
      <w:r w:rsidRPr="009E1B72">
        <w:t xml:space="preserve"> </w:t>
      </w:r>
      <w:r w:rsidRPr="009E1B72">
        <w:rPr>
          <w:rFonts w:asciiTheme="majorHAnsi" w:hAnsiTheme="majorHAnsi" w:cstheme="majorHAnsi"/>
          <w:sz w:val="24"/>
          <w:szCs w:val="24"/>
        </w:rPr>
        <w:t xml:space="preserve">Osservare, descrivere ed analizzare fenomeni appartenenti alla realtà naturale e artificiale e </w:t>
      </w:r>
      <w:r w:rsidRPr="009E1B72">
        <w:rPr>
          <w:rFonts w:asciiTheme="majorHAnsi" w:hAnsiTheme="majorHAnsi" w:cstheme="majorHAnsi"/>
          <w:sz w:val="24"/>
          <w:szCs w:val="24"/>
        </w:rPr>
        <w:lastRenderedPageBreak/>
        <w:t xml:space="preserve">riconoscere nelle sue varie forme i concetti di sistema e di complessità </w:t>
      </w:r>
    </w:p>
    <w:p w:rsidR="001B3985" w:rsidRPr="001B3985" w:rsidRDefault="001B3985" w:rsidP="001B3985">
      <w:pPr>
        <w:pStyle w:val="elenco1ProgrammazioneIDEE72095"/>
        <w:numPr>
          <w:ilvl w:val="0"/>
          <w:numId w:val="0"/>
        </w:numPr>
        <w:ind w:left="170" w:hanging="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Pr="001B3985">
        <w:t xml:space="preserve"> </w:t>
      </w:r>
      <w:r w:rsidRPr="001B3985">
        <w:rPr>
          <w:rFonts w:asciiTheme="majorHAnsi" w:hAnsiTheme="majorHAnsi" w:cstheme="majorHAnsi"/>
          <w:sz w:val="24"/>
          <w:szCs w:val="24"/>
        </w:rPr>
        <w:t>Spiegare la relazione tra configurazione elettronic</w:t>
      </w:r>
      <w:r w:rsidR="009E1B72">
        <w:rPr>
          <w:rFonts w:asciiTheme="majorHAnsi" w:hAnsiTheme="majorHAnsi" w:cstheme="majorHAnsi"/>
          <w:sz w:val="24"/>
          <w:szCs w:val="24"/>
        </w:rPr>
        <w:t xml:space="preserve">a e disposizione degli elementi </w:t>
      </w:r>
      <w:r w:rsidRPr="001B3985">
        <w:rPr>
          <w:rFonts w:asciiTheme="majorHAnsi" w:hAnsiTheme="majorHAnsi" w:cstheme="majorHAnsi"/>
          <w:sz w:val="24"/>
          <w:szCs w:val="24"/>
        </w:rPr>
        <w:t>nella tavola periodica</w:t>
      </w:r>
    </w:p>
    <w:p w:rsidR="001B3985" w:rsidRDefault="001B3985" w:rsidP="009E1B72">
      <w:pPr>
        <w:pStyle w:val="elenco1ProgrammazioneIDEE72095"/>
        <w:numPr>
          <w:ilvl w:val="0"/>
          <w:numId w:val="0"/>
        </w:numPr>
        <w:ind w:left="170" w:hanging="170"/>
        <w:rPr>
          <w:rFonts w:asciiTheme="majorHAnsi" w:hAnsiTheme="majorHAnsi" w:cstheme="majorHAnsi"/>
          <w:sz w:val="24"/>
          <w:szCs w:val="24"/>
        </w:rPr>
      </w:pPr>
      <w:r w:rsidRPr="001B3985">
        <w:rPr>
          <w:rFonts w:asciiTheme="majorHAnsi" w:hAnsiTheme="majorHAnsi" w:cstheme="majorHAnsi"/>
          <w:sz w:val="24"/>
          <w:szCs w:val="24"/>
        </w:rPr>
        <w:t>Elencare le famiglie chimiche e illustrare alcune proprietà chimiche che le caratterizzano</w:t>
      </w:r>
    </w:p>
    <w:p w:rsidR="0017777D" w:rsidRPr="001B3985" w:rsidRDefault="001B3985" w:rsidP="009E1B72">
      <w:pPr>
        <w:pStyle w:val="elenco1ProgrammazioneIDEE72095"/>
        <w:numPr>
          <w:ilvl w:val="0"/>
          <w:numId w:val="0"/>
        </w:numPr>
        <w:ind w:left="170" w:hanging="170"/>
        <w:rPr>
          <w:rFonts w:asciiTheme="majorHAnsi" w:hAnsiTheme="majorHAnsi" w:cstheme="majorHAnsi"/>
          <w:sz w:val="24"/>
          <w:szCs w:val="24"/>
        </w:rPr>
      </w:pPr>
      <w:r w:rsidRPr="001B3985">
        <w:rPr>
          <w:rFonts w:asciiTheme="majorHAnsi" w:hAnsiTheme="majorHAnsi" w:cstheme="majorHAnsi"/>
          <w:sz w:val="24"/>
          <w:szCs w:val="24"/>
        </w:rPr>
        <w:t>Descrivere le principali proprietà periodiche degli elementi</w:t>
      </w:r>
      <w:r w:rsidR="0063486C">
        <w:rPr>
          <w:rFonts w:asciiTheme="majorHAnsi" w:hAnsiTheme="majorHAnsi" w:cstheme="majorHAnsi"/>
          <w:sz w:val="24"/>
          <w:szCs w:val="24"/>
        </w:rPr>
        <w:t xml:space="preserve">: raggio </w:t>
      </w:r>
      <w:proofErr w:type="gramStart"/>
      <w:r w:rsidR="0063486C">
        <w:rPr>
          <w:rFonts w:asciiTheme="majorHAnsi" w:hAnsiTheme="majorHAnsi" w:cstheme="majorHAnsi"/>
          <w:sz w:val="24"/>
          <w:szCs w:val="24"/>
        </w:rPr>
        <w:t>atomico ,energia</w:t>
      </w:r>
      <w:proofErr w:type="gramEnd"/>
      <w:r w:rsidR="0063486C">
        <w:rPr>
          <w:rFonts w:asciiTheme="majorHAnsi" w:hAnsiTheme="majorHAnsi" w:cstheme="majorHAnsi"/>
          <w:sz w:val="24"/>
          <w:szCs w:val="24"/>
        </w:rPr>
        <w:t xml:space="preserve"> di ionizzazione  affinità elettronica , elettronegatività, </w:t>
      </w:r>
    </w:p>
    <w:p w:rsidR="0063486C" w:rsidRDefault="0063486C" w:rsidP="0063486C">
      <w:pPr>
        <w:pStyle w:val="elenco1ProgrammazioneIDEE72095"/>
        <w:numPr>
          <w:ilvl w:val="0"/>
          <w:numId w:val="0"/>
        </w:numPr>
        <w:ind w:left="170" w:hanging="170"/>
        <w:rPr>
          <w:rFonts w:ascii="Calibri" w:eastAsia="Calibri" w:hAnsi="Calibri" w:cs="Calibri"/>
          <w:b/>
          <w:sz w:val="24"/>
          <w:szCs w:val="24"/>
        </w:rPr>
      </w:pPr>
      <w:r w:rsidRPr="0063486C">
        <w:rPr>
          <w:rFonts w:ascii="Calibri" w:eastAsia="Calibri" w:hAnsi="Calibri" w:cs="Calibri"/>
          <w:b/>
          <w:sz w:val="24"/>
          <w:szCs w:val="24"/>
        </w:rPr>
        <w:t>Abilità</w:t>
      </w:r>
      <w:r>
        <w:rPr>
          <w:rFonts w:ascii="Calibri" w:eastAsia="Calibri" w:hAnsi="Calibri" w:cs="Calibri"/>
          <w:b/>
          <w:sz w:val="24"/>
          <w:szCs w:val="24"/>
        </w:rPr>
        <w:t xml:space="preserve">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Descrive la disposizione degli elettroni in base al modello ad orbitali</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 xml:space="preserve">Riconosce un elemento chimico mediante il saggio alla fiamma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Correla i valori di energia di ionizzazione alla struttura elettronica di un atomo</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Associa a ogni elemento la rappresentazione semplificata della configurazione elettronica</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Classifica gli elementi in metalli, non-metalli e semimetalli</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Individua le principali famiglie chimiche</w:t>
      </w:r>
    </w:p>
    <w:p w:rsidR="0063486C" w:rsidRPr="0063486C"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63486C">
        <w:rPr>
          <w:rFonts w:asciiTheme="majorHAnsi" w:hAnsiTheme="majorHAnsi" w:cstheme="majorHAnsi"/>
          <w:sz w:val="24"/>
          <w:szCs w:val="24"/>
        </w:rPr>
        <w:t>Correla la posizione di un elemento nella tavola periodica con le sue proprietà fisiche e chimiche</w:t>
      </w:r>
      <w:r w:rsidRPr="0063486C">
        <w:rPr>
          <w:rFonts w:asciiTheme="majorHAnsi" w:eastAsia="Calibri" w:hAnsiTheme="majorHAnsi" w:cstheme="majorHAnsi"/>
          <w:sz w:val="24"/>
          <w:szCs w:val="24"/>
        </w:rPr>
        <w:t xml:space="preserve"> </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eastAsia="Calibri" w:hAnsiTheme="majorHAnsi" w:cstheme="majorHAnsi"/>
          <w:b/>
          <w:sz w:val="24"/>
          <w:szCs w:val="24"/>
        </w:rPr>
        <w:t>Obiettivi Minimi</w:t>
      </w:r>
      <w:r w:rsidRPr="0063486C">
        <w:rPr>
          <w:rFonts w:asciiTheme="majorHAnsi" w:hAnsiTheme="majorHAnsi" w:cstheme="majorHAnsi"/>
          <w:sz w:val="24"/>
          <w:szCs w:val="24"/>
        </w:rPr>
        <w:t xml:space="preserve">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Descrive la disposizione degli elettroni in base al modello ad orbitali</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Riconosce un elemento chimico mediante il saggio alla fiamma</w:t>
      </w:r>
      <w:r>
        <w:rPr>
          <w:rFonts w:asciiTheme="majorHAnsi" w:hAnsiTheme="majorHAnsi" w:cstheme="majorHAnsi"/>
          <w:sz w:val="24"/>
          <w:szCs w:val="24"/>
        </w:rPr>
        <w:t>.</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 xml:space="preserve"> </w:t>
      </w:r>
      <w:r>
        <w:rPr>
          <w:rFonts w:asciiTheme="majorHAnsi" w:hAnsiTheme="majorHAnsi" w:cstheme="majorHAnsi"/>
          <w:sz w:val="24"/>
          <w:szCs w:val="24"/>
        </w:rPr>
        <w:t xml:space="preserve">Associa a ogni elemento la </w:t>
      </w:r>
      <w:r w:rsidRPr="0063486C">
        <w:rPr>
          <w:rFonts w:asciiTheme="majorHAnsi" w:hAnsiTheme="majorHAnsi" w:cstheme="majorHAnsi"/>
          <w:sz w:val="24"/>
          <w:szCs w:val="24"/>
        </w:rPr>
        <w:t>rappresentazione semplificata della configurazione elettronica</w:t>
      </w:r>
      <w:r>
        <w:rPr>
          <w:rFonts w:asciiTheme="majorHAnsi" w:hAnsiTheme="majorHAnsi" w:cstheme="majorHAnsi"/>
          <w:sz w:val="24"/>
          <w:szCs w:val="24"/>
        </w:rPr>
        <w:t>.</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Classifica gli elementi in metalli, non-metalli e semimetalli</w:t>
      </w:r>
      <w:r>
        <w:rPr>
          <w:rFonts w:asciiTheme="majorHAnsi" w:hAnsiTheme="majorHAnsi" w:cstheme="majorHAnsi"/>
          <w:sz w:val="24"/>
          <w:szCs w:val="24"/>
        </w:rPr>
        <w:t xml:space="preserve"> </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Individua le principali famiglie chimiche</w:t>
      </w:r>
      <w:r w:rsidR="009E1B72">
        <w:rPr>
          <w:rFonts w:asciiTheme="majorHAnsi" w:hAnsiTheme="majorHAnsi" w:cstheme="majorHAnsi"/>
          <w:sz w:val="24"/>
          <w:szCs w:val="24"/>
        </w:rPr>
        <w:t>.</w:t>
      </w:r>
    </w:p>
    <w:p w:rsidR="009E1B72" w:rsidRDefault="009E1B72" w:rsidP="0063486C">
      <w:pPr>
        <w:pStyle w:val="elenco1ProgrammazioneIDEE72095"/>
        <w:numPr>
          <w:ilvl w:val="0"/>
          <w:numId w:val="0"/>
        </w:numPr>
        <w:ind w:left="170" w:hanging="170"/>
        <w:rPr>
          <w:rFonts w:asciiTheme="majorHAnsi" w:hAnsiTheme="majorHAnsi" w:cstheme="majorHAnsi"/>
          <w:sz w:val="24"/>
          <w:szCs w:val="24"/>
        </w:rPr>
      </w:pPr>
    </w:p>
    <w:p w:rsidR="0017777D" w:rsidRDefault="0063486C" w:rsidP="0063486C">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3</w:t>
      </w:r>
      <w:r w:rsidR="00E81DE8" w:rsidRPr="00E81DE8">
        <w:rPr>
          <w:rFonts w:ascii="Verdana" w:hAnsi="Verdana"/>
          <w:sz w:val="19"/>
          <w:szCs w:val="19"/>
        </w:rPr>
        <w:t xml:space="preserve"> </w:t>
      </w:r>
      <w:r w:rsidR="00E81DE8" w:rsidRPr="00F730A1">
        <w:rPr>
          <w:rFonts w:ascii="Verdana" w:hAnsi="Verdana"/>
          <w:sz w:val="19"/>
          <w:szCs w:val="19"/>
        </w:rPr>
        <w:t>Gli elettroni si mettono in gioco: i legami chimici</w:t>
      </w:r>
    </w:p>
    <w:p w:rsidR="009E1B72" w:rsidRPr="009E1B72" w:rsidRDefault="0063486C" w:rsidP="009E1B72">
      <w:pPr>
        <w:pStyle w:val="testoProgProgrammazioneIDEE72095"/>
        <w:spacing w:line="240" w:lineRule="auto"/>
        <w:rPr>
          <w:rFonts w:asciiTheme="majorHAnsi" w:hAnsiTheme="majorHAnsi" w:cstheme="majorHAnsi"/>
          <w:sz w:val="24"/>
          <w:szCs w:val="24"/>
        </w:rPr>
      </w:pPr>
      <w:r w:rsidRPr="00DF321C">
        <w:rPr>
          <w:rFonts w:ascii="Calibri" w:eastAsia="Calibri" w:hAnsi="Calibri" w:cs="Calibri"/>
          <w:b/>
          <w:sz w:val="24"/>
          <w:szCs w:val="24"/>
        </w:rPr>
        <w:t>Competenze</w:t>
      </w:r>
      <w:r w:rsidR="00E81DE8">
        <w:rPr>
          <w:rFonts w:ascii="Calibri" w:eastAsia="Calibri" w:hAnsi="Calibri" w:cs="Calibri"/>
          <w:b/>
          <w:sz w:val="24"/>
          <w:szCs w:val="24"/>
        </w:rPr>
        <w:t>:</w:t>
      </w:r>
      <w:r w:rsidR="009E1B72" w:rsidRPr="009E1B72">
        <w:t xml:space="preserve"> </w:t>
      </w:r>
      <w:r w:rsidR="009E1B72" w:rsidRPr="009E1B72">
        <w:rPr>
          <w:rFonts w:asciiTheme="majorHAnsi" w:hAnsiTheme="majorHAnsi" w:cstheme="majorHAnsi"/>
          <w:sz w:val="24"/>
          <w:szCs w:val="24"/>
        </w:rPr>
        <w:t>Osservare, descrivere ed analizzare fenomeni appartenenti alla realtà naturale e artificiale e riconoscere nelle sue varie forme i conce</w:t>
      </w:r>
      <w:r w:rsidR="00396F37">
        <w:rPr>
          <w:rFonts w:asciiTheme="majorHAnsi" w:hAnsiTheme="majorHAnsi" w:cstheme="majorHAnsi"/>
          <w:sz w:val="24"/>
          <w:szCs w:val="24"/>
        </w:rPr>
        <w:t>tti di sistema e di complessità</w:t>
      </w:r>
    </w:p>
    <w:p w:rsidR="00E81DE8" w:rsidRPr="00E81DE8" w:rsidRDefault="0063486C" w:rsidP="00E81DE8">
      <w:pPr>
        <w:pStyle w:val="elenco1ProgrammazioneIDEE72095"/>
        <w:numPr>
          <w:ilvl w:val="0"/>
          <w:numId w:val="0"/>
        </w:numPr>
        <w:ind w:left="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00E81DE8" w:rsidRPr="00E81DE8">
        <w:t xml:space="preserve"> </w:t>
      </w:r>
      <w:r w:rsidR="00E81DE8" w:rsidRPr="00E81DE8">
        <w:rPr>
          <w:rFonts w:asciiTheme="majorHAnsi" w:hAnsiTheme="majorHAnsi" w:cstheme="majorHAnsi"/>
          <w:sz w:val="24"/>
          <w:szCs w:val="24"/>
        </w:rPr>
        <w:t>Prevedere la formazione dei legami tra gli atomi sulla base della regola dell’ottetto</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Spiegare le differenze tra i modelli di legame: legame covalente, legame ionico e legame metallico</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Associare le proprietà macroscopiche dei composti ionici, delle sostanze molecolari e dei metalli ai diversi modi di legarsi degli atomi</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Prevedere, in base alla posizione nella tavola periodica, il tipo di legame che si può formare tra atomi di due elementi</w:t>
      </w:r>
    </w:p>
    <w:p w:rsidR="00E81DE8" w:rsidRPr="00E81DE8" w:rsidRDefault="0063486C" w:rsidP="00E81DE8">
      <w:pPr>
        <w:pStyle w:val="elenco1ProgrammazioneIDEE72095"/>
        <w:numPr>
          <w:ilvl w:val="0"/>
          <w:numId w:val="0"/>
        </w:numPr>
        <w:ind w:left="170"/>
        <w:rPr>
          <w:b/>
        </w:rPr>
      </w:pPr>
      <w:r w:rsidRPr="0063486C">
        <w:rPr>
          <w:rFonts w:ascii="Calibri" w:eastAsia="Calibri" w:hAnsi="Calibri" w:cs="Calibri"/>
          <w:b/>
          <w:sz w:val="24"/>
          <w:szCs w:val="24"/>
        </w:rPr>
        <w:t>Abilità</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i simboli di Lewis per prevedere il numero di legami che forma un atomo</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Distingue tra i diversi modelli di legame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la scala di elettronegatività per stabilire la polarità di un legame covalente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 xml:space="preserve">   Descrive le proprietà dei metalli, delle sostanze molecolari e dei composti ionici</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Formula ipotesi, a partire dalle proprietà delle sostanze, sui legami tra gli atomi</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sidRPr="00E81DE8">
        <w:rPr>
          <w:rFonts w:asciiTheme="majorHAnsi" w:hAnsiTheme="majorHAnsi" w:cstheme="majorHAnsi"/>
          <w:sz w:val="24"/>
          <w:szCs w:val="24"/>
        </w:rPr>
        <w:t>Stabilisce, in base alla posizione nella tavola periodica, il tipo di legame che si instaura tra gli atomi</w:t>
      </w:r>
    </w:p>
    <w:p w:rsidR="00E81DE8" w:rsidRDefault="00E81DE8" w:rsidP="00E81DE8">
      <w:pPr>
        <w:pStyle w:val="elenco1ProgrammazioneIDEE72095"/>
        <w:numPr>
          <w:ilvl w:val="0"/>
          <w:numId w:val="0"/>
        </w:numPr>
        <w:ind w:left="170"/>
        <w:rPr>
          <w:rFonts w:asciiTheme="majorHAnsi" w:hAnsiTheme="majorHAnsi" w:cstheme="majorHAnsi"/>
          <w:b/>
          <w:sz w:val="24"/>
          <w:szCs w:val="24"/>
        </w:rPr>
      </w:pPr>
      <w:r>
        <w:rPr>
          <w:rFonts w:asciiTheme="majorHAnsi" w:hAnsiTheme="majorHAnsi" w:cstheme="majorHAnsi"/>
          <w:b/>
          <w:sz w:val="24"/>
          <w:szCs w:val="24"/>
        </w:rPr>
        <w:t xml:space="preserve">Obiettivi minimi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i simboli di Lewis per prevedere il numero di legami che forma un atomo</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Distingue tra i diversi modelli di legame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la scala di elettronegatività per stabilire la polarità di un legame covalente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 xml:space="preserve">   Descrive le proprietà dei metalli, delle sostanze molecolari e dei composti ionici</w:t>
      </w:r>
    </w:p>
    <w:p w:rsidR="0063486C" w:rsidRPr="00E81DE8"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p>
    <w:p w:rsidR="0063486C" w:rsidRPr="00E81DE8" w:rsidRDefault="00E81DE8"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Pr>
          <w:rFonts w:ascii="Calibri" w:eastAsia="Calibri" w:hAnsi="Calibri" w:cs="Calibri"/>
          <w:b/>
          <w:sz w:val="24"/>
          <w:szCs w:val="24"/>
        </w:rPr>
        <w:t xml:space="preserve">Percorso </w:t>
      </w:r>
      <w:proofErr w:type="gramStart"/>
      <w:r>
        <w:rPr>
          <w:rFonts w:ascii="Calibri" w:eastAsia="Calibri" w:hAnsi="Calibri" w:cs="Calibri"/>
          <w:b/>
          <w:sz w:val="24"/>
          <w:szCs w:val="24"/>
        </w:rPr>
        <w:t>4</w:t>
      </w:r>
      <w:r w:rsidR="009E1B72">
        <w:rPr>
          <w:rFonts w:ascii="Calibri" w:eastAsia="Calibri" w:hAnsi="Calibri" w:cs="Calibri"/>
          <w:b/>
          <w:sz w:val="24"/>
          <w:szCs w:val="24"/>
        </w:rPr>
        <w:t xml:space="preserve"> </w:t>
      </w:r>
      <w:r w:rsidRPr="00E81DE8">
        <w:rPr>
          <w:rFonts w:ascii="Verdana" w:hAnsi="Verdana"/>
          <w:sz w:val="19"/>
          <w:szCs w:val="19"/>
        </w:rPr>
        <w:t xml:space="preserve"> </w:t>
      </w:r>
      <w:r w:rsidRPr="00E81DE8">
        <w:rPr>
          <w:rFonts w:asciiTheme="majorHAnsi" w:hAnsiTheme="majorHAnsi" w:cstheme="majorHAnsi"/>
          <w:b/>
          <w:sz w:val="24"/>
          <w:szCs w:val="24"/>
        </w:rPr>
        <w:t>Forze</w:t>
      </w:r>
      <w:proofErr w:type="gramEnd"/>
      <w:r w:rsidRPr="00E81DE8">
        <w:rPr>
          <w:rFonts w:asciiTheme="majorHAnsi" w:hAnsiTheme="majorHAnsi" w:cstheme="majorHAnsi"/>
          <w:b/>
          <w:sz w:val="24"/>
          <w:szCs w:val="24"/>
        </w:rPr>
        <w:t xml:space="preserve"> intermolecolari e proprietà delle sostanze</w:t>
      </w:r>
    </w:p>
    <w:p w:rsidR="009E1B72" w:rsidRDefault="0063486C" w:rsidP="0063486C">
      <w:pPr>
        <w:pStyle w:val="Normale1"/>
        <w:pBdr>
          <w:top w:val="nil"/>
          <w:left w:val="nil"/>
          <w:bottom w:val="nil"/>
          <w:right w:val="nil"/>
          <w:between w:val="nil"/>
        </w:pBdr>
        <w:tabs>
          <w:tab w:val="center" w:pos="4819"/>
          <w:tab w:val="right" w:pos="9638"/>
        </w:tabs>
      </w:pPr>
      <w:r w:rsidRPr="00E81DE8">
        <w:rPr>
          <w:rFonts w:asciiTheme="majorHAnsi" w:eastAsia="Calibri" w:hAnsiTheme="majorHAnsi" w:cstheme="majorHAnsi"/>
          <w:b/>
          <w:sz w:val="24"/>
          <w:szCs w:val="24"/>
        </w:rPr>
        <w:t>Competenze</w:t>
      </w:r>
      <w:r w:rsidR="009E1B72" w:rsidRPr="009E1B72">
        <w:t xml:space="preserve"> </w:t>
      </w:r>
    </w:p>
    <w:p w:rsidR="0063486C" w:rsidRPr="009E1B72" w:rsidRDefault="009E1B72" w:rsidP="0063486C">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9E1B72">
        <w:rPr>
          <w:rFonts w:asciiTheme="majorHAnsi" w:hAnsiTheme="majorHAnsi" w:cstheme="majorHAnsi"/>
          <w:sz w:val="24"/>
          <w:szCs w:val="24"/>
        </w:rPr>
        <w:t>Osservare, descrivere ed analizzare fenomeni appartenenti alla realtà naturale e artificiale e riconoscere nelle sue varie forme i concetti di sistema e di complessità</w:t>
      </w:r>
    </w:p>
    <w:p w:rsidR="009E1B72" w:rsidRPr="009E1B72" w:rsidRDefault="0063486C" w:rsidP="00E81DE8">
      <w:pPr>
        <w:pStyle w:val="elenco1ProgrammazioneIDEE72095"/>
        <w:numPr>
          <w:ilvl w:val="0"/>
          <w:numId w:val="0"/>
        </w:numPr>
        <w:ind w:left="170"/>
        <w:rPr>
          <w:rFonts w:asciiTheme="majorHAnsi" w:hAnsiTheme="majorHAnsi" w:cstheme="majorHAnsi"/>
          <w:sz w:val="24"/>
          <w:szCs w:val="24"/>
        </w:rPr>
      </w:pPr>
      <w:r w:rsidRPr="009E1B72">
        <w:rPr>
          <w:rFonts w:asciiTheme="majorHAnsi" w:eastAsia="Calibri" w:hAnsiTheme="majorHAnsi" w:cstheme="majorHAnsi"/>
          <w:b/>
          <w:sz w:val="24"/>
          <w:szCs w:val="24"/>
        </w:rPr>
        <w:t>Conoscenze</w:t>
      </w:r>
      <w:r w:rsidRPr="009E1B72">
        <w:rPr>
          <w:rFonts w:asciiTheme="majorHAnsi" w:eastAsia="Calibri" w:hAnsiTheme="majorHAnsi" w:cstheme="majorHAnsi"/>
          <w:sz w:val="24"/>
          <w:szCs w:val="24"/>
        </w:rPr>
        <w:t>:</w:t>
      </w:r>
      <w:r w:rsidR="00E81DE8" w:rsidRPr="009E1B72">
        <w:rPr>
          <w:rFonts w:asciiTheme="majorHAnsi" w:hAnsiTheme="majorHAnsi" w:cstheme="majorHAnsi"/>
          <w:sz w:val="24"/>
          <w:szCs w:val="24"/>
        </w:rPr>
        <w:t xml:space="preserve">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 xml:space="preserve">Prevedere, in base alla teoria VSEPR, la forma e la polarità di una molecola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Interpretare i processi di dissoluzione in base alle forze intermolecolari che si possono stabilire tra le particelle di soluto e di solvente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 xml:space="preserve">Correlare le proprietà fisiche delle sostanze con l’intensità delle forze che si stabiliscono tra le </w:t>
      </w:r>
      <w:r w:rsidRPr="00E81DE8">
        <w:rPr>
          <w:rFonts w:asciiTheme="majorHAnsi" w:hAnsiTheme="majorHAnsi" w:cstheme="majorHAnsi"/>
          <w:sz w:val="24"/>
          <w:szCs w:val="24"/>
        </w:rPr>
        <w:lastRenderedPageBreak/>
        <w:t>particelle</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Descrivere e rappresentare in modo simbolico i processi di dissociazione e di ionizzazione</w:t>
      </w:r>
    </w:p>
    <w:p w:rsidR="009E1B72" w:rsidRDefault="0063486C" w:rsidP="00E81DE8">
      <w:pPr>
        <w:pStyle w:val="elenco1ProgrammazioneIDEE72095"/>
        <w:numPr>
          <w:ilvl w:val="0"/>
          <w:numId w:val="0"/>
        </w:numPr>
        <w:ind w:left="170"/>
        <w:rPr>
          <w:rFonts w:asciiTheme="majorHAnsi" w:eastAsia="Calibri" w:hAnsiTheme="majorHAnsi" w:cstheme="majorHAnsi"/>
          <w:b/>
          <w:sz w:val="24"/>
          <w:szCs w:val="24"/>
        </w:rPr>
      </w:pPr>
      <w:r w:rsidRPr="00E81DE8">
        <w:rPr>
          <w:rFonts w:asciiTheme="majorHAnsi" w:eastAsia="Calibri" w:hAnsiTheme="majorHAnsi" w:cstheme="majorHAnsi"/>
          <w:b/>
          <w:sz w:val="24"/>
          <w:szCs w:val="24"/>
        </w:rPr>
        <w:t>Abilità</w:t>
      </w:r>
      <w:r w:rsidR="009E1B72">
        <w:rPr>
          <w:rFonts w:asciiTheme="majorHAnsi" w:eastAsia="Calibri" w:hAnsiTheme="majorHAnsi" w:cstheme="majorHAnsi"/>
          <w:b/>
          <w:sz w:val="24"/>
          <w:szCs w:val="24"/>
        </w:rPr>
        <w:t>:</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Pr>
          <w:rFonts w:asciiTheme="majorHAnsi" w:eastAsia="Calibri" w:hAnsiTheme="majorHAnsi" w:cstheme="majorHAnsi"/>
          <w:b/>
          <w:sz w:val="24"/>
          <w:szCs w:val="24"/>
        </w:rPr>
        <w:t xml:space="preserve"> </w:t>
      </w:r>
      <w:r w:rsidRPr="00E81DE8">
        <w:rPr>
          <w:rFonts w:asciiTheme="majorHAnsi" w:hAnsiTheme="majorHAnsi" w:cstheme="majorHAnsi"/>
          <w:sz w:val="24"/>
          <w:szCs w:val="24"/>
        </w:rPr>
        <w:t>Applica la teoria VSEPR per rappresentare la forma delle molecole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Stabilisce se una molecola è polare o apolare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Distingue</w:t>
      </w:r>
      <w:r>
        <w:rPr>
          <w:rFonts w:asciiTheme="majorHAnsi" w:hAnsiTheme="majorHAnsi" w:cstheme="majorHAnsi"/>
          <w:sz w:val="24"/>
          <w:szCs w:val="24"/>
        </w:rPr>
        <w:t>re</w:t>
      </w:r>
      <w:r w:rsidRPr="00E81DE8">
        <w:rPr>
          <w:rFonts w:asciiTheme="majorHAnsi" w:hAnsiTheme="majorHAnsi" w:cstheme="majorHAnsi"/>
          <w:sz w:val="24"/>
          <w:szCs w:val="24"/>
        </w:rPr>
        <w:t xml:space="preserve"> tra le diverse forze che si stabiliscono tra le particelle costituenti le sostanze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Prevede</w:t>
      </w:r>
      <w:r>
        <w:rPr>
          <w:rFonts w:asciiTheme="majorHAnsi" w:hAnsiTheme="majorHAnsi" w:cstheme="majorHAnsi"/>
          <w:sz w:val="24"/>
          <w:szCs w:val="24"/>
        </w:rPr>
        <w:t>re</w:t>
      </w:r>
      <w:r w:rsidRPr="00E81DE8">
        <w:rPr>
          <w:rFonts w:asciiTheme="majorHAnsi" w:hAnsiTheme="majorHAnsi" w:cstheme="majorHAnsi"/>
          <w:sz w:val="24"/>
          <w:szCs w:val="24"/>
        </w:rPr>
        <w:t xml:space="preserve"> se due sostanze sono solubili o miscibili</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Mette</w:t>
      </w:r>
      <w:r>
        <w:rPr>
          <w:rFonts w:asciiTheme="majorHAnsi" w:hAnsiTheme="majorHAnsi" w:cstheme="majorHAnsi"/>
          <w:sz w:val="24"/>
          <w:szCs w:val="24"/>
        </w:rPr>
        <w:t>re</w:t>
      </w:r>
      <w:r w:rsidRPr="00E81DE8">
        <w:rPr>
          <w:rFonts w:asciiTheme="majorHAnsi" w:hAnsiTheme="majorHAnsi" w:cstheme="majorHAnsi"/>
          <w:sz w:val="24"/>
          <w:szCs w:val="24"/>
        </w:rPr>
        <w:t xml:space="preserve"> in relazione le proprietà fisiche di sostanze e soluzioni con le forze che si stabiliscono tra le particelle </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Riconosce e rappresenta i processi di dissociazione e di ionizzazione</w:t>
      </w:r>
    </w:p>
    <w:p w:rsidR="009E1B72" w:rsidRDefault="00E81DE8" w:rsidP="00E81DE8">
      <w:pPr>
        <w:pStyle w:val="elenco1ProgrammazioneIDEE72095"/>
        <w:numPr>
          <w:ilvl w:val="0"/>
          <w:numId w:val="0"/>
        </w:numPr>
        <w:ind w:left="170"/>
        <w:rPr>
          <w:rFonts w:asciiTheme="majorHAnsi" w:hAnsiTheme="majorHAnsi" w:cstheme="majorHAnsi"/>
          <w:b/>
          <w:sz w:val="24"/>
          <w:szCs w:val="24"/>
        </w:rPr>
      </w:pPr>
      <w:r w:rsidRPr="00E81DE8">
        <w:rPr>
          <w:rFonts w:asciiTheme="majorHAnsi" w:hAnsiTheme="majorHAnsi" w:cstheme="majorHAnsi"/>
          <w:b/>
          <w:sz w:val="24"/>
          <w:szCs w:val="24"/>
        </w:rPr>
        <w:t>Obiettivi minimi</w:t>
      </w:r>
      <w:r w:rsidR="009E1B72">
        <w:rPr>
          <w:rFonts w:asciiTheme="majorHAnsi" w:hAnsiTheme="majorHAnsi" w:cstheme="majorHAnsi"/>
          <w:b/>
          <w:sz w:val="24"/>
          <w:szCs w:val="24"/>
        </w:rPr>
        <w:t>:</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b/>
          <w:sz w:val="24"/>
          <w:szCs w:val="24"/>
        </w:rPr>
        <w:t xml:space="preserve"> </w:t>
      </w:r>
      <w:proofErr w:type="gramStart"/>
      <w:r w:rsidRPr="00E81DE8">
        <w:rPr>
          <w:rFonts w:asciiTheme="majorHAnsi" w:hAnsiTheme="majorHAnsi" w:cstheme="majorHAnsi"/>
          <w:sz w:val="24"/>
          <w:szCs w:val="24"/>
        </w:rPr>
        <w:t>Stabili</w:t>
      </w:r>
      <w:r>
        <w:rPr>
          <w:rFonts w:asciiTheme="majorHAnsi" w:hAnsiTheme="majorHAnsi" w:cstheme="majorHAnsi"/>
          <w:sz w:val="24"/>
          <w:szCs w:val="24"/>
        </w:rPr>
        <w:t xml:space="preserve">re </w:t>
      </w:r>
      <w:r w:rsidRPr="00E81DE8">
        <w:rPr>
          <w:rFonts w:asciiTheme="majorHAnsi" w:hAnsiTheme="majorHAnsi" w:cstheme="majorHAnsi"/>
          <w:sz w:val="24"/>
          <w:szCs w:val="24"/>
        </w:rPr>
        <w:t xml:space="preserve"> se</w:t>
      </w:r>
      <w:proofErr w:type="gramEnd"/>
      <w:r w:rsidRPr="00E81DE8">
        <w:rPr>
          <w:rFonts w:asciiTheme="majorHAnsi" w:hAnsiTheme="majorHAnsi" w:cstheme="majorHAnsi"/>
          <w:sz w:val="24"/>
          <w:szCs w:val="24"/>
        </w:rPr>
        <w:t xml:space="preserve"> una molecola è polare o apolare</w:t>
      </w:r>
    </w:p>
    <w:p w:rsidR="00E81DE8" w:rsidRPr="00E81DE8" w:rsidRDefault="00E81DE8" w:rsidP="00E81DE8">
      <w:pPr>
        <w:pStyle w:val="elenco1ProgrammazioneIDEE72095"/>
        <w:numPr>
          <w:ilvl w:val="0"/>
          <w:numId w:val="0"/>
        </w:numPr>
        <w:ind w:left="340"/>
        <w:rPr>
          <w:rFonts w:asciiTheme="majorHAnsi" w:hAnsiTheme="majorHAnsi" w:cstheme="majorHAnsi"/>
          <w:sz w:val="24"/>
          <w:szCs w:val="24"/>
        </w:rPr>
      </w:pPr>
      <w:r w:rsidRPr="00E81DE8">
        <w:rPr>
          <w:rFonts w:asciiTheme="majorHAnsi" w:hAnsiTheme="majorHAnsi" w:cstheme="majorHAnsi"/>
          <w:sz w:val="24"/>
          <w:szCs w:val="24"/>
        </w:rPr>
        <w:t>Distingue</w:t>
      </w:r>
      <w:r>
        <w:rPr>
          <w:rFonts w:asciiTheme="majorHAnsi" w:hAnsiTheme="majorHAnsi" w:cstheme="majorHAnsi"/>
          <w:sz w:val="24"/>
          <w:szCs w:val="24"/>
        </w:rPr>
        <w:t>re</w:t>
      </w:r>
      <w:r w:rsidRPr="00E81DE8">
        <w:rPr>
          <w:rFonts w:asciiTheme="majorHAnsi" w:hAnsiTheme="majorHAnsi" w:cstheme="majorHAnsi"/>
          <w:sz w:val="24"/>
          <w:szCs w:val="24"/>
        </w:rPr>
        <w:t xml:space="preserve"> tra le diverse forze che si stabiliscono tra le par</w:t>
      </w:r>
      <w:r>
        <w:rPr>
          <w:rFonts w:asciiTheme="majorHAnsi" w:hAnsiTheme="majorHAnsi" w:cstheme="majorHAnsi"/>
          <w:sz w:val="24"/>
          <w:szCs w:val="24"/>
        </w:rPr>
        <w:t>ticelle costituenti le sostanze</w:t>
      </w:r>
    </w:p>
    <w:p w:rsidR="0063486C" w:rsidRDefault="00E81DE8" w:rsidP="009E1B72">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Prevede</w:t>
      </w:r>
      <w:r>
        <w:rPr>
          <w:rFonts w:asciiTheme="majorHAnsi" w:hAnsiTheme="majorHAnsi" w:cstheme="majorHAnsi"/>
          <w:sz w:val="24"/>
          <w:szCs w:val="24"/>
        </w:rPr>
        <w:t>re</w:t>
      </w:r>
      <w:r w:rsidRPr="00E81DE8">
        <w:rPr>
          <w:rFonts w:asciiTheme="majorHAnsi" w:hAnsiTheme="majorHAnsi" w:cstheme="majorHAnsi"/>
          <w:sz w:val="24"/>
          <w:szCs w:val="24"/>
        </w:rPr>
        <w:t xml:space="preserve"> se due sostanze sono solubili o miscibili</w:t>
      </w:r>
    </w:p>
    <w:p w:rsidR="009E1B72" w:rsidRPr="009E1B72" w:rsidRDefault="009E1B72" w:rsidP="009E1B72">
      <w:pPr>
        <w:pStyle w:val="elenco1ProgrammazioneIDEE72095"/>
        <w:numPr>
          <w:ilvl w:val="0"/>
          <w:numId w:val="0"/>
        </w:numPr>
        <w:ind w:left="170"/>
        <w:rPr>
          <w:rFonts w:asciiTheme="majorHAnsi" w:hAnsiTheme="majorHAnsi" w:cstheme="majorHAnsi"/>
          <w:sz w:val="24"/>
          <w:szCs w:val="24"/>
        </w:rPr>
      </w:pPr>
    </w:p>
    <w:p w:rsidR="0063486C" w:rsidRDefault="0063486C" w:rsidP="0063486C">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Percorso </w:t>
      </w:r>
      <w:r w:rsidR="00E81DE8">
        <w:rPr>
          <w:rFonts w:ascii="Calibri" w:eastAsia="Calibri" w:hAnsi="Calibri" w:cs="Calibri"/>
          <w:b/>
          <w:sz w:val="24"/>
          <w:szCs w:val="24"/>
        </w:rPr>
        <w:t>5</w:t>
      </w:r>
      <w:r w:rsidR="00E81DE8" w:rsidRPr="00E81DE8">
        <w:rPr>
          <w:rFonts w:ascii="Verdana" w:hAnsi="Verdana"/>
          <w:sz w:val="19"/>
          <w:szCs w:val="19"/>
        </w:rPr>
        <w:t xml:space="preserve"> </w:t>
      </w:r>
      <w:r w:rsidR="00E81DE8" w:rsidRPr="00E81DE8">
        <w:rPr>
          <w:rFonts w:asciiTheme="majorHAnsi" w:hAnsiTheme="majorHAnsi" w:cstheme="majorHAnsi"/>
          <w:b/>
          <w:sz w:val="24"/>
          <w:szCs w:val="24"/>
        </w:rPr>
        <w:t>Classi, formule e nomi dei composti</w:t>
      </w:r>
    </w:p>
    <w:p w:rsidR="009E1B72" w:rsidRDefault="0063486C" w:rsidP="0063486C">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E81DE8">
        <w:rPr>
          <w:rFonts w:asciiTheme="majorHAnsi" w:eastAsia="Calibri" w:hAnsiTheme="majorHAnsi" w:cstheme="majorHAnsi"/>
          <w:b/>
          <w:sz w:val="24"/>
          <w:szCs w:val="24"/>
        </w:rPr>
        <w:t>Competenze</w:t>
      </w:r>
      <w:r w:rsidR="00E81DE8" w:rsidRPr="00E81DE8">
        <w:rPr>
          <w:rFonts w:asciiTheme="majorHAnsi" w:hAnsiTheme="majorHAnsi" w:cstheme="majorHAnsi"/>
          <w:sz w:val="24"/>
          <w:szCs w:val="24"/>
        </w:rPr>
        <w:t>:</w:t>
      </w:r>
    </w:p>
    <w:p w:rsidR="0063486C" w:rsidRDefault="00E81DE8" w:rsidP="0063486C">
      <w:pPr>
        <w:pStyle w:val="Normale1"/>
        <w:pBdr>
          <w:top w:val="nil"/>
          <w:left w:val="nil"/>
          <w:bottom w:val="nil"/>
          <w:right w:val="nil"/>
          <w:between w:val="nil"/>
        </w:pBdr>
        <w:tabs>
          <w:tab w:val="center" w:pos="4819"/>
          <w:tab w:val="right" w:pos="9638"/>
        </w:tabs>
      </w:pPr>
      <w:r w:rsidRPr="00E81DE8">
        <w:rPr>
          <w:rFonts w:asciiTheme="majorHAnsi" w:hAnsiTheme="majorHAnsi" w:cstheme="majorHAnsi"/>
          <w:sz w:val="24"/>
          <w:szCs w:val="24"/>
        </w:rPr>
        <w:t xml:space="preserve"> Acquisire, interpretare e trasmettere informazioni anche attraverso l’uso di linguaggi specifici</w:t>
      </w:r>
    </w:p>
    <w:p w:rsidR="009E1B72" w:rsidRDefault="0063486C" w:rsidP="00E81DE8">
      <w:pPr>
        <w:pStyle w:val="elenco1ProgrammazioneIDEE72095"/>
        <w:numPr>
          <w:ilvl w:val="0"/>
          <w:numId w:val="0"/>
        </w:numPr>
        <w:ind w:left="170" w:hanging="170"/>
        <w:rPr>
          <w:rFonts w:ascii="Calibri" w:eastAsia="Calibri" w:hAnsi="Calibri" w:cs="Calibr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p>
    <w:p w:rsidR="00E81DE8" w:rsidRPr="009E1B72"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t xml:space="preserve"> </w:t>
      </w:r>
      <w:r w:rsidR="009E1B72" w:rsidRPr="009E1B72">
        <w:rPr>
          <w:rFonts w:asciiTheme="majorHAnsi" w:hAnsiTheme="majorHAnsi" w:cstheme="majorHAnsi"/>
          <w:sz w:val="24"/>
          <w:szCs w:val="24"/>
        </w:rPr>
        <w:t xml:space="preserve">Riconoscere </w:t>
      </w:r>
      <w:r w:rsidRPr="009E1B72">
        <w:rPr>
          <w:rFonts w:asciiTheme="majorHAnsi" w:hAnsiTheme="majorHAnsi" w:cstheme="majorHAnsi"/>
          <w:sz w:val="24"/>
          <w:szCs w:val="24"/>
        </w:rPr>
        <w:t>che la capacità degli atomi di legarsi è correlata al concetto di numero di ossidazione</w:t>
      </w:r>
    </w:p>
    <w:p w:rsidR="00E81DE8" w:rsidRPr="009E1B72" w:rsidRDefault="00E81DE8"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Definire le principali classi di composti inorganici e, data la formula di un composto, riconoscere la classe di appartenenza</w:t>
      </w:r>
    </w:p>
    <w:p w:rsidR="00E81DE8" w:rsidRPr="009E1B72" w:rsidRDefault="00E81DE8"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Applicare le regole di nomenclatura IUPAC e tradizionale per assegnare il nome ai composti e viceversa</w:t>
      </w:r>
    </w:p>
    <w:p w:rsidR="0063486C" w:rsidRDefault="00E81DE8" w:rsidP="00E81DE8">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9E1B72">
        <w:rPr>
          <w:rFonts w:asciiTheme="majorHAnsi" w:hAnsiTheme="majorHAnsi" w:cstheme="majorHAnsi"/>
          <w:sz w:val="24"/>
          <w:szCs w:val="24"/>
        </w:rPr>
        <w:t>Distinguere le reazioni che portano alla formazione delle varie classi di composti</w:t>
      </w:r>
    </w:p>
    <w:p w:rsidR="009E1B72" w:rsidRDefault="0063486C" w:rsidP="009E1B72">
      <w:pPr>
        <w:pStyle w:val="elenco1ProgrammazioneIDEE72095"/>
        <w:numPr>
          <w:ilvl w:val="0"/>
          <w:numId w:val="0"/>
        </w:numPr>
        <w:ind w:left="170"/>
        <w:rPr>
          <w:rFonts w:asciiTheme="majorHAnsi" w:eastAsia="Calibri" w:hAnsiTheme="majorHAnsi" w:cstheme="majorHAnsi"/>
          <w:sz w:val="24"/>
          <w:szCs w:val="24"/>
        </w:rPr>
      </w:pPr>
      <w:r w:rsidRPr="009E1B72">
        <w:rPr>
          <w:rFonts w:asciiTheme="majorHAnsi" w:eastAsia="Calibri" w:hAnsiTheme="majorHAnsi" w:cstheme="majorHAnsi"/>
          <w:b/>
          <w:sz w:val="24"/>
          <w:szCs w:val="24"/>
        </w:rPr>
        <w:t>Abilità</w:t>
      </w:r>
      <w:r w:rsidR="009E1B72">
        <w:rPr>
          <w:rFonts w:asciiTheme="majorHAnsi" w:eastAsia="Calibri" w:hAnsiTheme="majorHAnsi" w:cstheme="majorHAnsi"/>
          <w:sz w:val="24"/>
          <w:szCs w:val="24"/>
        </w:rPr>
        <w:t>:</w:t>
      </w:r>
    </w:p>
    <w:p w:rsidR="009E1B72" w:rsidRPr="009E1B72" w:rsidRDefault="009E1B72" w:rsidP="009E1B72">
      <w:pPr>
        <w:pStyle w:val="elenco1ProgrammazioneIDEE72095"/>
        <w:numPr>
          <w:ilvl w:val="0"/>
          <w:numId w:val="0"/>
        </w:numPr>
        <w:ind w:left="170"/>
        <w:rPr>
          <w:rFonts w:asciiTheme="majorHAnsi" w:hAnsiTheme="majorHAnsi" w:cstheme="majorHAnsi"/>
          <w:sz w:val="24"/>
          <w:szCs w:val="24"/>
        </w:rPr>
      </w:pPr>
      <w:r w:rsidRPr="009E1B72">
        <w:rPr>
          <w:rFonts w:asciiTheme="majorHAnsi" w:eastAsia="Calibri" w:hAnsiTheme="majorHAnsi" w:cstheme="majorHAnsi"/>
          <w:sz w:val="24"/>
          <w:szCs w:val="24"/>
        </w:rPr>
        <w:t xml:space="preserve"> </w:t>
      </w:r>
      <w:r w:rsidRPr="009E1B72">
        <w:rPr>
          <w:rFonts w:asciiTheme="majorHAnsi" w:hAnsiTheme="majorHAnsi" w:cstheme="majorHAnsi"/>
          <w:sz w:val="24"/>
          <w:szCs w:val="24"/>
        </w:rPr>
        <w:t>Assegnare, nota la formula di una specie chimica, il numero di ossidazione a ciascun elemento</w:t>
      </w:r>
    </w:p>
    <w:p w:rsidR="009E1B72" w:rsidRPr="009E1B72" w:rsidRDefault="009E1B72" w:rsidP="009E1B72">
      <w:pPr>
        <w:pStyle w:val="elenco1ProgrammazioneIDEE72095"/>
        <w:numPr>
          <w:ilvl w:val="0"/>
          <w:numId w:val="0"/>
        </w:numPr>
        <w:ind w:left="340"/>
        <w:rPr>
          <w:rFonts w:asciiTheme="majorHAnsi" w:hAnsiTheme="majorHAnsi" w:cstheme="majorHAnsi"/>
          <w:sz w:val="24"/>
          <w:szCs w:val="24"/>
        </w:rPr>
      </w:pPr>
      <w:r w:rsidRPr="009E1B72">
        <w:rPr>
          <w:rFonts w:asciiTheme="majorHAnsi" w:hAnsiTheme="majorHAnsi" w:cstheme="majorHAnsi"/>
          <w:sz w:val="24"/>
          <w:szCs w:val="24"/>
        </w:rPr>
        <w:t>Riconoscere la classe di appartenenza dalla formula o dal nome di un composto</w:t>
      </w:r>
    </w:p>
    <w:p w:rsidR="009E1B72" w:rsidRPr="009E1B72" w:rsidRDefault="009E1B72" w:rsidP="009E1B72">
      <w:pPr>
        <w:pStyle w:val="elenco1ProgrammazioneIDEE72095"/>
        <w:numPr>
          <w:ilvl w:val="0"/>
          <w:numId w:val="0"/>
        </w:numPr>
        <w:rPr>
          <w:rFonts w:asciiTheme="majorHAnsi" w:hAnsiTheme="majorHAnsi" w:cstheme="majorHAnsi"/>
          <w:sz w:val="24"/>
          <w:szCs w:val="24"/>
        </w:rPr>
      </w:pPr>
      <w:r w:rsidRPr="009E1B72">
        <w:rPr>
          <w:rFonts w:asciiTheme="majorHAnsi" w:hAnsiTheme="majorHAnsi" w:cstheme="majorHAnsi"/>
          <w:sz w:val="24"/>
          <w:szCs w:val="24"/>
        </w:rPr>
        <w:t>Distinguere sperimentalmente i composti con proprietà acide e basiche</w:t>
      </w:r>
    </w:p>
    <w:p w:rsidR="009E1B72" w:rsidRPr="009E1B72" w:rsidRDefault="009E1B72" w:rsidP="009E1B72">
      <w:pPr>
        <w:pStyle w:val="elenco1ProgrammazioneIDEE72095"/>
        <w:numPr>
          <w:ilvl w:val="0"/>
          <w:numId w:val="0"/>
        </w:numPr>
        <w:ind w:left="170" w:hanging="170"/>
        <w:rPr>
          <w:rFonts w:asciiTheme="majorHAnsi" w:hAnsiTheme="majorHAnsi" w:cstheme="majorHAnsi"/>
          <w:b/>
          <w:sz w:val="24"/>
          <w:szCs w:val="24"/>
        </w:rPr>
      </w:pPr>
      <w:r w:rsidRPr="009E1B72">
        <w:rPr>
          <w:rFonts w:asciiTheme="majorHAnsi" w:hAnsiTheme="majorHAnsi" w:cstheme="majorHAnsi"/>
          <w:sz w:val="24"/>
          <w:szCs w:val="24"/>
        </w:rPr>
        <w:t xml:space="preserve">Utilizzare le regole della nomenclatura IUPAC </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Padroneggia</w:t>
      </w:r>
      <w:r>
        <w:rPr>
          <w:rFonts w:asciiTheme="majorHAnsi" w:hAnsiTheme="majorHAnsi" w:cstheme="majorHAnsi"/>
          <w:sz w:val="24"/>
          <w:szCs w:val="24"/>
        </w:rPr>
        <w:t>re</w:t>
      </w:r>
      <w:r w:rsidRPr="009E1B72">
        <w:rPr>
          <w:rFonts w:asciiTheme="majorHAnsi" w:hAnsiTheme="majorHAnsi" w:cstheme="majorHAnsi"/>
          <w:sz w:val="24"/>
          <w:szCs w:val="24"/>
        </w:rPr>
        <w:t xml:space="preserve"> le regole della nomenclatura IUPAC e della nomenclatura tradizionale</w:t>
      </w:r>
    </w:p>
    <w:p w:rsidR="0063486C" w:rsidRPr="009E1B72" w:rsidRDefault="009E1B72" w:rsidP="009E1B72">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proofErr w:type="gramStart"/>
      <w:r w:rsidRPr="009E1B72">
        <w:rPr>
          <w:rFonts w:asciiTheme="majorHAnsi" w:hAnsiTheme="majorHAnsi" w:cstheme="majorHAnsi"/>
          <w:sz w:val="24"/>
          <w:szCs w:val="24"/>
        </w:rPr>
        <w:t>Rappresenta</w:t>
      </w:r>
      <w:r>
        <w:rPr>
          <w:rFonts w:asciiTheme="majorHAnsi" w:hAnsiTheme="majorHAnsi" w:cstheme="majorHAnsi"/>
          <w:sz w:val="24"/>
          <w:szCs w:val="24"/>
        </w:rPr>
        <w:t xml:space="preserve">re </w:t>
      </w:r>
      <w:r w:rsidRPr="009E1B72">
        <w:rPr>
          <w:rFonts w:asciiTheme="majorHAnsi" w:hAnsiTheme="majorHAnsi" w:cstheme="majorHAnsi"/>
          <w:sz w:val="24"/>
          <w:szCs w:val="24"/>
        </w:rPr>
        <w:t xml:space="preserve"> le</w:t>
      </w:r>
      <w:proofErr w:type="gramEnd"/>
      <w:r w:rsidRPr="009E1B72">
        <w:rPr>
          <w:rFonts w:asciiTheme="majorHAnsi" w:hAnsiTheme="majorHAnsi" w:cstheme="majorHAnsi"/>
          <w:sz w:val="24"/>
          <w:szCs w:val="24"/>
        </w:rPr>
        <w:t xml:space="preserve"> reazioni che portano alla formazione di ossidi acidi e basici, di acidi e idrossidi e di sali</w:t>
      </w:r>
    </w:p>
    <w:p w:rsidR="009E1B72" w:rsidRDefault="00E81DE8" w:rsidP="009E1B72">
      <w:pPr>
        <w:pStyle w:val="elenco1ProgrammazioneIDEE72095"/>
        <w:numPr>
          <w:ilvl w:val="0"/>
          <w:numId w:val="0"/>
        </w:numPr>
        <w:ind w:left="170" w:hanging="170"/>
        <w:rPr>
          <w:rFonts w:asciiTheme="majorHAnsi" w:eastAsia="Calibri" w:hAnsiTheme="majorHAnsi" w:cstheme="majorHAnsi"/>
          <w:b/>
          <w:sz w:val="24"/>
          <w:szCs w:val="24"/>
        </w:rPr>
      </w:pPr>
      <w:r w:rsidRPr="009E1B72">
        <w:rPr>
          <w:rFonts w:asciiTheme="majorHAnsi" w:eastAsia="Calibri" w:hAnsiTheme="majorHAnsi" w:cstheme="majorHAnsi"/>
          <w:b/>
          <w:sz w:val="24"/>
          <w:szCs w:val="24"/>
        </w:rPr>
        <w:t>Obiettivi minimi</w:t>
      </w:r>
      <w:r w:rsidR="009E1B72">
        <w:rPr>
          <w:rFonts w:asciiTheme="majorHAnsi" w:eastAsia="Calibri" w:hAnsiTheme="majorHAnsi" w:cstheme="majorHAnsi"/>
          <w:b/>
          <w:sz w:val="24"/>
          <w:szCs w:val="24"/>
        </w:rPr>
        <w:t>:</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Pr>
          <w:rFonts w:asciiTheme="majorHAnsi" w:eastAsia="Calibri" w:hAnsiTheme="majorHAnsi" w:cstheme="majorHAnsi"/>
          <w:b/>
          <w:sz w:val="24"/>
          <w:szCs w:val="24"/>
        </w:rPr>
        <w:t xml:space="preserve"> </w:t>
      </w:r>
      <w:r w:rsidRPr="009E1B72">
        <w:rPr>
          <w:rFonts w:asciiTheme="majorHAnsi" w:hAnsiTheme="majorHAnsi" w:cstheme="majorHAnsi"/>
          <w:sz w:val="24"/>
          <w:szCs w:val="24"/>
        </w:rPr>
        <w:t>Assegnare, nota la formula di una specie chimica, il numero di ossidazione a ciascun elemento</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Riconoscere la classe di appartenenza dalla formula o dal nome di un composto</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Distinguere sperimentalmente i composti con proprietà acide e basiche</w:t>
      </w:r>
    </w:p>
    <w:p w:rsidR="00E81DE8" w:rsidRPr="009E1B72" w:rsidRDefault="009E1B72" w:rsidP="009E1B72">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9E1B72">
        <w:rPr>
          <w:rFonts w:asciiTheme="majorHAnsi" w:hAnsiTheme="majorHAnsi" w:cstheme="majorHAnsi"/>
          <w:sz w:val="24"/>
          <w:szCs w:val="24"/>
        </w:rPr>
        <w:t>Utilizzare le regole della nomenclatura IUPAC</w:t>
      </w:r>
    </w:p>
    <w:p w:rsidR="00DE1BC5" w:rsidRPr="0057101F" w:rsidRDefault="00DE1BC5" w:rsidP="00DE1BC5">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sidRPr="0057101F">
        <w:rPr>
          <w:rFonts w:asciiTheme="majorHAnsi" w:eastAsia="Calibri" w:hAnsiTheme="majorHAnsi" w:cstheme="majorHAnsi"/>
          <w:b/>
          <w:sz w:val="24"/>
          <w:szCs w:val="24"/>
        </w:rPr>
        <w:t>Laboratorio</w:t>
      </w:r>
    </w:p>
    <w:p w:rsidR="0063486C" w:rsidRPr="009E1B72"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3. Attività o percorsi didattici concordati nel </w:t>
      </w:r>
      <w:proofErr w:type="spellStart"/>
      <w:r>
        <w:rPr>
          <w:rFonts w:ascii="Calibri" w:eastAsia="Calibri" w:hAnsi="Calibri" w:cs="Calibri"/>
          <w:b/>
          <w:sz w:val="24"/>
          <w:szCs w:val="24"/>
        </w:rPr>
        <w:t>CdC</w:t>
      </w:r>
      <w:proofErr w:type="spellEnd"/>
      <w:r>
        <w:rPr>
          <w:rFonts w:ascii="Calibri" w:eastAsia="Calibri" w:hAnsi="Calibri" w:cs="Calibri"/>
          <w:b/>
          <w:sz w:val="24"/>
          <w:szCs w:val="24"/>
        </w:rPr>
        <w:t xml:space="preserve"> a livello interdisciplinare - Educazione civica</w:t>
      </w: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i/>
          <w:sz w:val="24"/>
          <w:szCs w:val="24"/>
        </w:rPr>
      </w:pPr>
      <w:r>
        <w:rPr>
          <w:rFonts w:ascii="Calibri" w:eastAsia="Calibri" w:hAnsi="Calibri" w:cs="Calibri"/>
          <w:i/>
          <w:sz w:val="24"/>
          <w:szCs w:val="24"/>
        </w:rPr>
        <w:t>(descrizione di conoscenze, abilità e competenze che si intendono raggiungere o sviluppare)</w:t>
      </w:r>
    </w:p>
    <w:p w:rsidR="0025366F" w:rsidRDefault="0025366F" w:rsidP="0025366F">
      <w:pPr>
        <w:pStyle w:val="Normale1"/>
        <w:tabs>
          <w:tab w:val="center" w:pos="4819"/>
          <w:tab w:val="right" w:pos="9638"/>
        </w:tabs>
        <w:rPr>
          <w:rFonts w:ascii="Calibri" w:eastAsia="Calibri" w:hAnsi="Calibri" w:cs="Calibri"/>
          <w:b/>
          <w:sz w:val="24"/>
          <w:szCs w:val="24"/>
        </w:rPr>
      </w:pPr>
      <w:r>
        <w:rPr>
          <w:rFonts w:ascii="Calibri" w:eastAsia="Calibri" w:hAnsi="Calibri" w:cs="Calibri"/>
          <w:b/>
          <w:sz w:val="24"/>
          <w:szCs w:val="24"/>
        </w:rPr>
        <w:t>Dalla struttura molecolare alle proprietà chimiche e fisiche dell’acqua.</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b/>
          <w:sz w:val="24"/>
          <w:szCs w:val="24"/>
        </w:rPr>
        <w:t>Conoscenze</w:t>
      </w:r>
      <w:r>
        <w:rPr>
          <w:rFonts w:ascii="Calibri" w:eastAsia="Calibri" w:hAnsi="Calibri" w:cs="Calibri"/>
          <w:sz w:val="24"/>
          <w:szCs w:val="24"/>
        </w:rPr>
        <w:t xml:space="preserve">: legame chimico tra atomi e tra molecole. </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b/>
          <w:sz w:val="24"/>
          <w:szCs w:val="24"/>
        </w:rPr>
        <w:t>abilità</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sz w:val="24"/>
          <w:szCs w:val="24"/>
        </w:rPr>
        <w:t>Saper mettere in relazione le proprietà fisiche e chimiche con la struttura molecolare dell’acqua</w:t>
      </w:r>
    </w:p>
    <w:p w:rsidR="0025366F" w:rsidRDefault="0025366F" w:rsidP="0025366F">
      <w:pPr>
        <w:autoSpaceDE w:val="0"/>
        <w:autoSpaceDN w:val="0"/>
        <w:adjustRightInd w:val="0"/>
        <w:rPr>
          <w:rFonts w:asciiTheme="majorHAnsi" w:eastAsiaTheme="minorHAnsi" w:hAnsiTheme="majorHAnsi" w:cstheme="majorHAnsi"/>
          <w:color w:val="00000A"/>
          <w:sz w:val="24"/>
          <w:szCs w:val="24"/>
          <w:lang w:eastAsia="en-US"/>
        </w:rPr>
      </w:pPr>
      <w:r>
        <w:rPr>
          <w:rFonts w:asciiTheme="majorHAnsi" w:eastAsiaTheme="minorHAnsi" w:hAnsiTheme="majorHAnsi" w:cstheme="majorHAnsi"/>
          <w:b/>
          <w:color w:val="00000A"/>
          <w:sz w:val="24"/>
          <w:szCs w:val="24"/>
          <w:lang w:eastAsia="en-US"/>
        </w:rPr>
        <w:t xml:space="preserve">Competenze </w:t>
      </w:r>
      <w:r>
        <w:rPr>
          <w:rFonts w:asciiTheme="majorHAnsi" w:eastAsiaTheme="minorHAnsi" w:hAnsiTheme="majorHAnsi" w:cstheme="majorHAnsi"/>
          <w:color w:val="00000A"/>
          <w:sz w:val="24"/>
          <w:szCs w:val="24"/>
          <w:lang w:eastAsia="en-US"/>
        </w:rPr>
        <w:t xml:space="preserve">utilizzare i </w:t>
      </w:r>
      <w:proofErr w:type="gramStart"/>
      <w:r>
        <w:rPr>
          <w:rFonts w:asciiTheme="majorHAnsi" w:eastAsiaTheme="minorHAnsi" w:hAnsiTheme="majorHAnsi" w:cstheme="majorHAnsi"/>
          <w:color w:val="00000A"/>
          <w:sz w:val="24"/>
          <w:szCs w:val="24"/>
          <w:lang w:eastAsia="en-US"/>
        </w:rPr>
        <w:t>concetti,i</w:t>
      </w:r>
      <w:proofErr w:type="gramEnd"/>
      <w:r>
        <w:rPr>
          <w:rFonts w:asciiTheme="majorHAnsi" w:eastAsiaTheme="minorHAnsi" w:hAnsiTheme="majorHAnsi" w:cstheme="majorHAnsi"/>
          <w:color w:val="00000A"/>
          <w:sz w:val="24"/>
          <w:szCs w:val="24"/>
          <w:lang w:eastAsia="en-US"/>
        </w:rPr>
        <w:t xml:space="preserve"> principi ed i modelli teorici della Chimica per interpretare la struttura dei sistemi e le loro proprietà e trasformazioni.</w:t>
      </w:r>
    </w:p>
    <w:p w:rsidR="0017777D" w:rsidRDefault="0013358B">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sidRPr="00002E43">
        <w:rPr>
          <w:rFonts w:ascii="Calibri" w:eastAsia="Calibri" w:hAnsi="Calibri" w:cs="Calibri"/>
          <w:b/>
          <w:sz w:val="24"/>
          <w:szCs w:val="24"/>
        </w:rPr>
        <w:t>Attività di Laboratorio</w:t>
      </w:r>
    </w:p>
    <w:p w:rsidR="00853590" w:rsidRPr="00853590" w:rsidRDefault="00853590" w:rsidP="00853590">
      <w:pPr>
        <w:rPr>
          <w:sz w:val="24"/>
          <w:szCs w:val="24"/>
        </w:rPr>
      </w:pPr>
      <w:r w:rsidRPr="00853590">
        <w:rPr>
          <w:rFonts w:ascii="Arial" w:hAnsi="Arial" w:cs="Arial"/>
          <w:b/>
          <w:bCs/>
          <w:color w:val="000000"/>
          <w:sz w:val="22"/>
          <w:szCs w:val="22"/>
        </w:rPr>
        <w:t xml:space="preserve">Attività svolta classe 2G </w:t>
      </w:r>
      <w:proofErr w:type="spellStart"/>
      <w:r w:rsidRPr="00853590">
        <w:rPr>
          <w:rFonts w:ascii="Arial" w:hAnsi="Arial" w:cs="Arial"/>
          <w:b/>
          <w:bCs/>
          <w:color w:val="000000"/>
          <w:sz w:val="22"/>
          <w:szCs w:val="22"/>
        </w:rPr>
        <w:t>a.s.</w:t>
      </w:r>
      <w:proofErr w:type="spellEnd"/>
      <w:r w:rsidRPr="00853590">
        <w:rPr>
          <w:rFonts w:ascii="Arial" w:hAnsi="Arial" w:cs="Arial"/>
          <w:b/>
          <w:bCs/>
          <w:color w:val="000000"/>
          <w:sz w:val="22"/>
          <w:szCs w:val="22"/>
        </w:rPr>
        <w:t xml:space="preserve"> 23/24 - Laboratorio di chimica - Gigliotti</w:t>
      </w:r>
    </w:p>
    <w:p w:rsidR="00853590" w:rsidRPr="00853590" w:rsidRDefault="00853590" w:rsidP="00853590">
      <w:pPr>
        <w:spacing w:after="240"/>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lastRenderedPageBreak/>
        <w:t>Gli elementi della tavola periodica</w:t>
      </w:r>
    </w:p>
    <w:p w:rsidR="00853590" w:rsidRPr="00853590" w:rsidRDefault="00853590" w:rsidP="00853590">
      <w:pPr>
        <w:rPr>
          <w:sz w:val="24"/>
          <w:szCs w:val="24"/>
        </w:rPr>
      </w:pPr>
      <w:r w:rsidRPr="00853590">
        <w:rPr>
          <w:rFonts w:ascii="Arial" w:hAnsi="Arial" w:cs="Arial"/>
          <w:color w:val="000000"/>
          <w:sz w:val="22"/>
          <w:szCs w:val="22"/>
        </w:rPr>
        <w:t>Prove sperimentali per l’osservazione dello stato fisico e delle reazioni di metalli e non metalli. Trasformazioni chimiche per la sintesi di ossidi acidi e ossidi basici, di acidi e di idrossidi. Esecuzione dei saggi alla fiamma per il riconoscimento degli elementi chimici</w:t>
      </w:r>
    </w:p>
    <w:p w:rsidR="00853590" w:rsidRPr="00853590" w:rsidRDefault="00853590" w:rsidP="00853590">
      <w:pPr>
        <w:rPr>
          <w:sz w:val="24"/>
          <w:szCs w:val="24"/>
        </w:rPr>
      </w:pPr>
      <w:r w:rsidRPr="00853590">
        <w:rPr>
          <w:rFonts w:ascii="Arial" w:hAnsi="Arial" w:cs="Arial"/>
          <w:color w:val="000000"/>
          <w:sz w:val="22"/>
          <w:szCs w:val="22"/>
        </w:rPr>
        <w:t>Osservazione della reattività degli elementi alcalini e alcalino terrosi.</w:t>
      </w:r>
    </w:p>
    <w:p w:rsidR="00853590" w:rsidRPr="00853590" w:rsidRDefault="00853590" w:rsidP="00853590">
      <w:pPr>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t>Legami chimici</w:t>
      </w:r>
    </w:p>
    <w:p w:rsidR="00853590" w:rsidRPr="00853590" w:rsidRDefault="00853590" w:rsidP="00853590">
      <w:pPr>
        <w:rPr>
          <w:sz w:val="24"/>
          <w:szCs w:val="24"/>
        </w:rPr>
      </w:pPr>
      <w:r w:rsidRPr="00853590">
        <w:rPr>
          <w:rFonts w:ascii="Arial" w:hAnsi="Arial" w:cs="Arial"/>
          <w:color w:val="000000"/>
          <w:sz w:val="22"/>
          <w:szCs w:val="22"/>
        </w:rPr>
        <w:t>Osservazione delle caratteristiche chimico fisiche degli alogenuri d’argento.</w:t>
      </w:r>
    </w:p>
    <w:p w:rsidR="00853590" w:rsidRPr="00853590" w:rsidRDefault="00853590" w:rsidP="00853590">
      <w:pPr>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t>Le reazioni chimiche</w:t>
      </w:r>
    </w:p>
    <w:p w:rsidR="00853590" w:rsidRPr="00853590" w:rsidRDefault="00853590" w:rsidP="00853590">
      <w:pPr>
        <w:rPr>
          <w:sz w:val="24"/>
          <w:szCs w:val="24"/>
        </w:rPr>
      </w:pPr>
      <w:r w:rsidRPr="00853590">
        <w:rPr>
          <w:rFonts w:ascii="Arial" w:hAnsi="Arial" w:cs="Arial"/>
          <w:color w:val="000000"/>
          <w:sz w:val="22"/>
          <w:szCs w:val="22"/>
        </w:rPr>
        <w:t>Osservazione di reazioni di sintesi, di decomposizione, di scambio semplice e doppio scambio. Reazioni di preparazione di sali binari e ternari.</w:t>
      </w:r>
    </w:p>
    <w:p w:rsidR="00853590" w:rsidRPr="00853590" w:rsidRDefault="00853590" w:rsidP="00853590">
      <w:pPr>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t>Proprietà delle molecole</w:t>
      </w:r>
    </w:p>
    <w:p w:rsidR="00853590" w:rsidRPr="00853590" w:rsidRDefault="00853590" w:rsidP="00853590">
      <w:pPr>
        <w:rPr>
          <w:sz w:val="24"/>
          <w:szCs w:val="24"/>
        </w:rPr>
      </w:pPr>
      <w:r w:rsidRPr="00853590">
        <w:rPr>
          <w:rFonts w:ascii="Arial" w:hAnsi="Arial" w:cs="Arial"/>
          <w:color w:val="000000"/>
          <w:sz w:val="22"/>
          <w:szCs w:val="22"/>
        </w:rPr>
        <w:t>Osservazioni sperimentali sulla polarità delle sostanze. Prove di miscibilità di diversi composti. Riconoscimento dei composti ionici mediante osservazioni sperimentali sulla conducibilità dei metalli, dei non metalli e delle soluzioni. Costruzione delle serie elettrochimiche. </w:t>
      </w:r>
    </w:p>
    <w:p w:rsidR="00853590" w:rsidRPr="00853590" w:rsidRDefault="00853590" w:rsidP="00853590">
      <w:pPr>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t>Le analisi per via umida</w:t>
      </w:r>
    </w:p>
    <w:p w:rsidR="00853590" w:rsidRPr="00853590" w:rsidRDefault="00853590" w:rsidP="00853590">
      <w:pPr>
        <w:rPr>
          <w:sz w:val="24"/>
          <w:szCs w:val="24"/>
        </w:rPr>
      </w:pPr>
      <w:r w:rsidRPr="00853590">
        <w:rPr>
          <w:rFonts w:ascii="Arial" w:hAnsi="Arial" w:cs="Arial"/>
          <w:color w:val="000000"/>
          <w:sz w:val="22"/>
          <w:szCs w:val="22"/>
        </w:rPr>
        <w:t>Esecuzione della ricerca degli anioni per la determinazione di cloruri, bromuri, ioduri, carbonati e solfati</w:t>
      </w:r>
    </w:p>
    <w:p w:rsidR="00853590" w:rsidRPr="00853590" w:rsidRDefault="00853590" w:rsidP="00853590">
      <w:pPr>
        <w:rPr>
          <w:sz w:val="24"/>
          <w:szCs w:val="24"/>
        </w:rPr>
      </w:pPr>
    </w:p>
    <w:p w:rsidR="00853590" w:rsidRPr="00853590" w:rsidRDefault="00853590" w:rsidP="00853590">
      <w:pPr>
        <w:rPr>
          <w:sz w:val="24"/>
          <w:szCs w:val="24"/>
        </w:rPr>
      </w:pPr>
      <w:r w:rsidRPr="00853590">
        <w:rPr>
          <w:rFonts w:ascii="Arial" w:hAnsi="Arial" w:cs="Arial"/>
          <w:b/>
          <w:bCs/>
          <w:color w:val="000000"/>
          <w:sz w:val="22"/>
          <w:szCs w:val="22"/>
        </w:rPr>
        <w:t>Educazione civica</w:t>
      </w:r>
    </w:p>
    <w:p w:rsidR="00853590" w:rsidRPr="00853590" w:rsidRDefault="00853590" w:rsidP="00853590">
      <w:pPr>
        <w:rPr>
          <w:sz w:val="24"/>
          <w:szCs w:val="24"/>
        </w:rPr>
      </w:pPr>
      <w:r w:rsidRPr="00853590">
        <w:rPr>
          <w:rFonts w:ascii="Arial" w:hAnsi="Arial" w:cs="Arial"/>
          <w:color w:val="000000"/>
          <w:sz w:val="22"/>
          <w:szCs w:val="22"/>
        </w:rPr>
        <w:t>L’obiettivo 6 dell’agenda 2030. Il problema della carenza di acqua. Studio dei sistemi ad osmosi inversa per la desalinizzazione delle acque. L’utilizzo dell'elettrolisi per la produzione di idrogeno green, esperimento pratico tramite impiego del Voltametro di Hoffman e di un pannello solare.</w:t>
      </w:r>
    </w:p>
    <w:p w:rsidR="00853590" w:rsidRPr="00002E43" w:rsidRDefault="00853590">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bookmarkStart w:id="6" w:name="_GoBack"/>
      <w:bookmarkEnd w:id="6"/>
    </w:p>
    <w:p w:rsidR="0017777D" w:rsidRDefault="0017777D">
      <w:pPr>
        <w:pStyle w:val="Normale1"/>
        <w:tabs>
          <w:tab w:val="center" w:pos="7088"/>
        </w:tabs>
        <w:spacing w:before="100" w:after="100"/>
        <w:rPr>
          <w:rFonts w:ascii="Calibri" w:eastAsia="Calibri" w:hAnsi="Calibri" w:cs="Calibri"/>
          <w:sz w:val="24"/>
          <w:szCs w:val="24"/>
        </w:rPr>
      </w:pPr>
    </w:p>
    <w:p w:rsidR="0017777D" w:rsidRDefault="002B1539">
      <w:pPr>
        <w:pStyle w:val="Normale1"/>
        <w:tabs>
          <w:tab w:val="center" w:pos="7088"/>
        </w:tabs>
        <w:spacing w:before="100" w:after="100"/>
        <w:rPr>
          <w:rFonts w:ascii="Calibri" w:eastAsia="Calibri" w:hAnsi="Calibri" w:cs="Calibri"/>
          <w:i/>
          <w:sz w:val="24"/>
          <w:szCs w:val="24"/>
        </w:rPr>
      </w:pPr>
      <w:r>
        <w:rPr>
          <w:rFonts w:ascii="Calibri" w:eastAsia="Calibri" w:hAnsi="Calibri" w:cs="Calibri"/>
          <w:sz w:val="24"/>
          <w:szCs w:val="24"/>
        </w:rPr>
        <w:t>Studenti</w:t>
      </w:r>
      <w:r w:rsidR="00A37ABB">
        <w:rPr>
          <w:rFonts w:ascii="Calibri" w:eastAsia="Calibri" w:hAnsi="Calibri" w:cs="Calibri"/>
          <w:sz w:val="24"/>
          <w:szCs w:val="24"/>
        </w:rPr>
        <w:tab/>
        <w:t xml:space="preserve">     </w:t>
      </w:r>
      <w:r w:rsidR="0082664B">
        <w:rPr>
          <w:rFonts w:ascii="Calibri" w:eastAsia="Calibri" w:hAnsi="Calibri" w:cs="Calibri"/>
          <w:sz w:val="24"/>
          <w:szCs w:val="24"/>
        </w:rPr>
        <w:t xml:space="preserve">                              </w:t>
      </w:r>
      <w:r w:rsidR="0082664B" w:rsidRPr="0082664B">
        <w:rPr>
          <w:rFonts w:ascii="Calibri" w:eastAsia="Calibri" w:hAnsi="Calibri" w:cs="Calibri"/>
          <w:sz w:val="24"/>
          <w:szCs w:val="24"/>
        </w:rPr>
        <w:t>L</w:t>
      </w:r>
      <w:r w:rsidR="00A37ABB" w:rsidRPr="0082664B">
        <w:rPr>
          <w:rFonts w:ascii="Calibri" w:eastAsia="Calibri" w:hAnsi="Calibri" w:cs="Calibri"/>
          <w:sz w:val="24"/>
          <w:szCs w:val="24"/>
        </w:rPr>
        <w:t xml:space="preserve">a </w:t>
      </w:r>
      <w:r w:rsidR="0082664B" w:rsidRPr="0082664B">
        <w:rPr>
          <w:rFonts w:ascii="Calibri" w:eastAsia="Calibri" w:hAnsi="Calibri" w:cs="Calibri"/>
          <w:sz w:val="24"/>
          <w:szCs w:val="24"/>
        </w:rPr>
        <w:t xml:space="preserve">docente </w:t>
      </w:r>
      <w:r w:rsidR="0082664B" w:rsidRPr="0082664B">
        <w:rPr>
          <w:rFonts w:ascii="Calibri" w:eastAsia="Calibri" w:hAnsi="Calibri" w:cs="Calibri"/>
          <w:i/>
          <w:sz w:val="24"/>
          <w:szCs w:val="24"/>
        </w:rPr>
        <w:t>Antonella Corrado</w:t>
      </w:r>
    </w:p>
    <w:p w:rsidR="0013358B" w:rsidRDefault="0013358B">
      <w:pPr>
        <w:pStyle w:val="Normale1"/>
        <w:tabs>
          <w:tab w:val="center" w:pos="7088"/>
        </w:tabs>
        <w:spacing w:before="100" w:after="100"/>
        <w:rPr>
          <w:rFonts w:ascii="Calibri" w:eastAsia="Calibri" w:hAnsi="Calibri" w:cs="Calibri"/>
          <w:sz w:val="24"/>
          <w:szCs w:val="24"/>
        </w:rPr>
      </w:pPr>
    </w:p>
    <w:sectPr w:rsidR="0013358B" w:rsidSect="0017777D">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auto"/>
    <w:pitch w:val="default"/>
  </w:font>
  <w:font w:name="Liberation Sans Narr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1E76"/>
    <w:multiLevelType w:val="hybridMultilevel"/>
    <w:tmpl w:val="B7A8360C"/>
    <w:lvl w:ilvl="0" w:tplc="849CD75E">
      <w:start w:val="1"/>
      <w:numFmt w:val="bullet"/>
      <w:pStyle w:val="elenco1ProgrammazioneIDEE72095"/>
      <w:lvlText w:val=""/>
      <w:lvlJc w:val="left"/>
      <w:pPr>
        <w:ind w:left="720" w:hanging="380"/>
      </w:pPr>
      <w:rPr>
        <w:rFonts w:ascii="Symbol" w:hAnsi="Symbol" w:hint="default"/>
        <w:b w:val="0"/>
        <w:bCs w:val="0"/>
        <w:i w:val="0"/>
        <w:iCs w:val="0"/>
        <w:color w:val="808080"/>
        <w:sz w:val="19"/>
        <w:szCs w:val="1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3C2C74"/>
    <w:multiLevelType w:val="hybridMultilevel"/>
    <w:tmpl w:val="34CE4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266650"/>
    <w:multiLevelType w:val="multilevel"/>
    <w:tmpl w:val="9EC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2"/>
  </w:compat>
  <w:rsids>
    <w:rsidRoot w:val="0017777D"/>
    <w:rsid w:val="00002E43"/>
    <w:rsid w:val="00113CAA"/>
    <w:rsid w:val="0013358B"/>
    <w:rsid w:val="0017777D"/>
    <w:rsid w:val="001B3985"/>
    <w:rsid w:val="0025366F"/>
    <w:rsid w:val="002B1539"/>
    <w:rsid w:val="00396F37"/>
    <w:rsid w:val="003B0A32"/>
    <w:rsid w:val="00556A64"/>
    <w:rsid w:val="0063486C"/>
    <w:rsid w:val="0082664B"/>
    <w:rsid w:val="00853590"/>
    <w:rsid w:val="00905416"/>
    <w:rsid w:val="009E1B72"/>
    <w:rsid w:val="00A37ABB"/>
    <w:rsid w:val="00CD34C4"/>
    <w:rsid w:val="00DA1A85"/>
    <w:rsid w:val="00DE1BC5"/>
    <w:rsid w:val="00DF321C"/>
    <w:rsid w:val="00E04CF3"/>
    <w:rsid w:val="00E81DE8"/>
    <w:rsid w:val="00F51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BE8B"/>
  <w15:docId w15:val="{73C8DBE5-B871-4699-B198-1433637C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A85"/>
  </w:style>
  <w:style w:type="paragraph" w:styleId="Titolo1">
    <w:name w:val="heading 1"/>
    <w:basedOn w:val="Normale1"/>
    <w:next w:val="Normale1"/>
    <w:link w:val="Titolo1Carattere"/>
    <w:rsid w:val="0017777D"/>
    <w:pPr>
      <w:keepNext/>
      <w:spacing w:before="100" w:after="100"/>
      <w:jc w:val="center"/>
      <w:outlineLvl w:val="0"/>
    </w:pPr>
    <w:rPr>
      <w:rFonts w:ascii="Tahoma" w:eastAsia="Tahoma" w:hAnsi="Tahoma" w:cs="Tahoma"/>
      <w:b/>
      <w:i/>
      <w:sz w:val="24"/>
      <w:szCs w:val="24"/>
    </w:rPr>
  </w:style>
  <w:style w:type="paragraph" w:styleId="Titolo2">
    <w:name w:val="heading 2"/>
    <w:basedOn w:val="Normale1"/>
    <w:next w:val="Normale1"/>
    <w:rsid w:val="0017777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1"/>
    <w:next w:val="Normale1"/>
    <w:rsid w:val="0017777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1"/>
    <w:next w:val="Normale1"/>
    <w:rsid w:val="0017777D"/>
    <w:pPr>
      <w:keepNext/>
      <w:spacing w:before="100" w:after="100"/>
      <w:outlineLvl w:val="3"/>
    </w:pPr>
    <w:rPr>
      <w:rFonts w:ascii="Tahoma" w:eastAsia="Tahoma" w:hAnsi="Tahoma" w:cs="Tahoma"/>
      <w:b/>
      <w:sz w:val="20"/>
      <w:szCs w:val="20"/>
    </w:rPr>
  </w:style>
  <w:style w:type="paragraph" w:styleId="Titolo5">
    <w:name w:val="heading 5"/>
    <w:basedOn w:val="Normale1"/>
    <w:next w:val="Normale1"/>
    <w:rsid w:val="0017777D"/>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1"/>
    <w:next w:val="Normale1"/>
    <w:rsid w:val="0017777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777D"/>
  </w:style>
  <w:style w:type="table" w:customStyle="1" w:styleId="TableNormal">
    <w:name w:val="Table Normal"/>
    <w:rsid w:val="0017777D"/>
    <w:tblPr>
      <w:tblCellMar>
        <w:top w:w="0" w:type="dxa"/>
        <w:left w:w="0" w:type="dxa"/>
        <w:bottom w:w="0" w:type="dxa"/>
        <w:right w:w="0" w:type="dxa"/>
      </w:tblCellMar>
    </w:tblPr>
  </w:style>
  <w:style w:type="paragraph" w:styleId="Titolo">
    <w:name w:val="Title"/>
    <w:basedOn w:val="Normale1"/>
    <w:next w:val="Normale1"/>
    <w:rsid w:val="0017777D"/>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1"/>
    <w:next w:val="Normale1"/>
    <w:rsid w:val="0017777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7777D"/>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A37A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ABB"/>
    <w:rPr>
      <w:rFonts w:ascii="Tahoma" w:hAnsi="Tahoma" w:cs="Tahoma"/>
      <w:sz w:val="16"/>
      <w:szCs w:val="16"/>
    </w:rPr>
  </w:style>
  <w:style w:type="paragraph" w:styleId="Paragrafoelenco">
    <w:name w:val="List Paragraph"/>
    <w:basedOn w:val="Normale"/>
    <w:qFormat/>
    <w:rsid w:val="003B0A32"/>
    <w:pPr>
      <w:spacing w:after="200" w:line="276" w:lineRule="auto"/>
      <w:ind w:left="720"/>
    </w:pPr>
    <w:rPr>
      <w:rFonts w:ascii="Calibri" w:eastAsia="Calibri" w:hAnsi="Calibri"/>
      <w:sz w:val="22"/>
      <w:szCs w:val="22"/>
      <w:lang w:eastAsia="ar-SA"/>
    </w:rPr>
  </w:style>
  <w:style w:type="character" w:customStyle="1" w:styleId="Titolo1Carattere">
    <w:name w:val="Titolo 1 Carattere"/>
    <w:basedOn w:val="Carpredefinitoparagrafo"/>
    <w:link w:val="Titolo1"/>
    <w:rsid w:val="00DF321C"/>
    <w:rPr>
      <w:rFonts w:ascii="Tahoma" w:eastAsia="Tahoma" w:hAnsi="Tahoma" w:cs="Tahoma"/>
      <w:b/>
      <w:i/>
      <w:sz w:val="24"/>
      <w:szCs w:val="24"/>
    </w:rPr>
  </w:style>
  <w:style w:type="paragraph" w:customStyle="1" w:styleId="elenco1ProgrammazioneIDEE72095">
    <w:name w:val="elenco1 (ProgrammazioneIDEE_72095)"/>
    <w:basedOn w:val="Normale"/>
    <w:uiPriority w:val="99"/>
    <w:rsid w:val="00DF321C"/>
    <w:pPr>
      <w:widowControl w:val="0"/>
      <w:numPr>
        <w:numId w:val="2"/>
      </w:numPr>
      <w:tabs>
        <w:tab w:val="left" w:pos="170"/>
      </w:tabs>
      <w:autoSpaceDE w:val="0"/>
      <w:autoSpaceDN w:val="0"/>
      <w:adjustRightInd w:val="0"/>
      <w:ind w:left="170" w:hanging="170"/>
      <w:textAlignment w:val="center"/>
    </w:pPr>
    <w:rPr>
      <w:rFonts w:ascii="Verdana" w:hAnsi="Verdana" w:cs="Verdana"/>
      <w:color w:val="000000"/>
      <w:sz w:val="19"/>
      <w:szCs w:val="19"/>
    </w:rPr>
  </w:style>
  <w:style w:type="paragraph" w:customStyle="1" w:styleId="testoProgProgrammazioneIDEE72095">
    <w:name w:val="testoProg (ProgrammazioneIDEE_72095)"/>
    <w:basedOn w:val="Normale"/>
    <w:uiPriority w:val="99"/>
    <w:rsid w:val="009E1B72"/>
    <w:pPr>
      <w:widowControl w:val="0"/>
      <w:autoSpaceDE w:val="0"/>
      <w:autoSpaceDN w:val="0"/>
      <w:adjustRightInd w:val="0"/>
      <w:spacing w:line="200" w:lineRule="atLeast"/>
      <w:textAlignment w:val="center"/>
    </w:pPr>
    <w:rPr>
      <w:rFonts w:ascii="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4322">
      <w:bodyDiv w:val="1"/>
      <w:marLeft w:val="0"/>
      <w:marRight w:val="0"/>
      <w:marTop w:val="0"/>
      <w:marBottom w:val="0"/>
      <w:divBdr>
        <w:top w:val="none" w:sz="0" w:space="0" w:color="auto"/>
        <w:left w:val="none" w:sz="0" w:space="0" w:color="auto"/>
        <w:bottom w:val="none" w:sz="0" w:space="0" w:color="auto"/>
        <w:right w:val="none" w:sz="0" w:space="0" w:color="auto"/>
      </w:divBdr>
    </w:div>
    <w:div w:id="731580929">
      <w:bodyDiv w:val="1"/>
      <w:marLeft w:val="0"/>
      <w:marRight w:val="0"/>
      <w:marTop w:val="0"/>
      <w:marBottom w:val="0"/>
      <w:divBdr>
        <w:top w:val="none" w:sz="0" w:space="0" w:color="auto"/>
        <w:left w:val="none" w:sz="0" w:space="0" w:color="auto"/>
        <w:bottom w:val="none" w:sz="0" w:space="0" w:color="auto"/>
        <w:right w:val="none" w:sz="0" w:space="0" w:color="auto"/>
      </w:divBdr>
    </w:div>
    <w:div w:id="80558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1502</Words>
  <Characters>8567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Giulia</cp:lastModifiedBy>
  <cp:revision>6</cp:revision>
  <dcterms:created xsi:type="dcterms:W3CDTF">2024-05-22T08:59:00Z</dcterms:created>
  <dcterms:modified xsi:type="dcterms:W3CDTF">2024-06-15T09:03:00Z</dcterms:modified>
</cp:coreProperties>
</file>